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A292" w14:textId="77777777" w:rsidR="00D957E0" w:rsidRDefault="00D957E0" w:rsidP="00C341AD">
      <w:pPr>
        <w:jc w:val="center"/>
        <w:rPr>
          <w:rFonts w:cstheme="minorHAnsi"/>
          <w:sz w:val="40"/>
          <w:szCs w:val="40"/>
        </w:rPr>
      </w:pPr>
    </w:p>
    <w:p w14:paraId="1998A511" w14:textId="77777777" w:rsidR="00477BBD" w:rsidRDefault="00477BBD" w:rsidP="00C341AD">
      <w:pPr>
        <w:jc w:val="center"/>
        <w:rPr>
          <w:rFonts w:cstheme="minorHAnsi"/>
          <w:sz w:val="40"/>
          <w:szCs w:val="40"/>
        </w:rPr>
      </w:pPr>
      <w:r w:rsidRPr="00C07CE6">
        <w:rPr>
          <w:rFonts w:cstheme="minorHAnsi"/>
          <w:noProof/>
        </w:rPr>
        <w:drawing>
          <wp:inline distT="0" distB="0" distL="0" distR="0" wp14:anchorId="79B0D602" wp14:editId="100F13EC">
            <wp:extent cx="2800741" cy="12003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0741" cy="1200318"/>
                    </a:xfrm>
                    <a:prstGeom prst="rect">
                      <a:avLst/>
                    </a:prstGeom>
                  </pic:spPr>
                </pic:pic>
              </a:graphicData>
            </a:graphic>
          </wp:inline>
        </w:drawing>
      </w:r>
    </w:p>
    <w:p w14:paraId="1001317B" w14:textId="77777777" w:rsidR="00477BBD" w:rsidRDefault="00477BBD" w:rsidP="00C341AD">
      <w:pPr>
        <w:jc w:val="center"/>
        <w:rPr>
          <w:rFonts w:cstheme="minorHAnsi"/>
          <w:sz w:val="40"/>
          <w:szCs w:val="40"/>
        </w:rPr>
      </w:pPr>
    </w:p>
    <w:p w14:paraId="18D3E6EC" w14:textId="77777777" w:rsidR="00477BBD" w:rsidRPr="00477BBD" w:rsidRDefault="004D6F20" w:rsidP="00C341AD">
      <w:pPr>
        <w:jc w:val="center"/>
        <w:rPr>
          <w:rFonts w:cstheme="minorHAnsi"/>
          <w:sz w:val="56"/>
          <w:szCs w:val="56"/>
        </w:rPr>
      </w:pPr>
      <w:r w:rsidRPr="00477BBD">
        <w:rPr>
          <w:rFonts w:cstheme="minorHAnsi"/>
          <w:sz w:val="56"/>
          <w:szCs w:val="56"/>
        </w:rPr>
        <w:t>Brightlingsea Harbour</w:t>
      </w:r>
    </w:p>
    <w:p w14:paraId="144E97CC" w14:textId="77777777" w:rsidR="00C341AD" w:rsidRPr="00477BBD" w:rsidRDefault="004D6F20" w:rsidP="00C341AD">
      <w:pPr>
        <w:jc w:val="center"/>
        <w:rPr>
          <w:rFonts w:cstheme="minorHAnsi"/>
          <w:sz w:val="56"/>
          <w:szCs w:val="56"/>
        </w:rPr>
      </w:pPr>
      <w:r w:rsidRPr="00477BBD">
        <w:rPr>
          <w:rFonts w:cstheme="minorHAnsi"/>
          <w:sz w:val="56"/>
          <w:szCs w:val="56"/>
        </w:rPr>
        <w:t>Designated Person P</w:t>
      </w:r>
      <w:r w:rsidR="00825D9A" w:rsidRPr="00477BBD">
        <w:rPr>
          <w:rFonts w:cstheme="minorHAnsi"/>
          <w:sz w:val="56"/>
          <w:szCs w:val="56"/>
        </w:rPr>
        <w:t xml:space="preserve">ort </w:t>
      </w:r>
      <w:r w:rsidRPr="00477BBD">
        <w:rPr>
          <w:rFonts w:cstheme="minorHAnsi"/>
          <w:sz w:val="56"/>
          <w:szCs w:val="56"/>
        </w:rPr>
        <w:t>M</w:t>
      </w:r>
      <w:r w:rsidR="00825D9A" w:rsidRPr="00477BBD">
        <w:rPr>
          <w:rFonts w:cstheme="minorHAnsi"/>
          <w:sz w:val="56"/>
          <w:szCs w:val="56"/>
        </w:rPr>
        <w:t xml:space="preserve">arine </w:t>
      </w:r>
      <w:r w:rsidRPr="00477BBD">
        <w:rPr>
          <w:rFonts w:cstheme="minorHAnsi"/>
          <w:sz w:val="56"/>
          <w:szCs w:val="56"/>
        </w:rPr>
        <w:t>S</w:t>
      </w:r>
      <w:r w:rsidR="00825D9A" w:rsidRPr="00477BBD">
        <w:rPr>
          <w:rFonts w:cstheme="minorHAnsi"/>
          <w:sz w:val="56"/>
          <w:szCs w:val="56"/>
        </w:rPr>
        <w:t xml:space="preserve">afety </w:t>
      </w:r>
      <w:r w:rsidRPr="00477BBD">
        <w:rPr>
          <w:rFonts w:cstheme="minorHAnsi"/>
          <w:sz w:val="56"/>
          <w:szCs w:val="56"/>
        </w:rPr>
        <w:t>C</w:t>
      </w:r>
      <w:r w:rsidR="00825D9A" w:rsidRPr="00477BBD">
        <w:rPr>
          <w:rFonts w:cstheme="minorHAnsi"/>
          <w:sz w:val="56"/>
          <w:szCs w:val="56"/>
        </w:rPr>
        <w:t>ode</w:t>
      </w:r>
      <w:r w:rsidRPr="00477BBD">
        <w:rPr>
          <w:rFonts w:cstheme="minorHAnsi"/>
          <w:sz w:val="56"/>
          <w:szCs w:val="56"/>
        </w:rPr>
        <w:t xml:space="preserve"> Audit</w:t>
      </w:r>
    </w:p>
    <w:p w14:paraId="26221918" w14:textId="77777777" w:rsidR="00477BBD" w:rsidRPr="00477BBD" w:rsidRDefault="00477BBD" w:rsidP="00C341AD">
      <w:pPr>
        <w:jc w:val="center"/>
        <w:rPr>
          <w:rFonts w:cstheme="minorHAnsi"/>
          <w:sz w:val="56"/>
          <w:szCs w:val="56"/>
        </w:rPr>
      </w:pPr>
      <w:r w:rsidRPr="00477BBD">
        <w:rPr>
          <w:rFonts w:cstheme="minorHAnsi"/>
          <w:sz w:val="56"/>
          <w:szCs w:val="56"/>
        </w:rPr>
        <w:t>December 2022</w:t>
      </w:r>
    </w:p>
    <w:p w14:paraId="0529791A" w14:textId="77777777" w:rsidR="00C341AD" w:rsidRDefault="00C341AD" w:rsidP="00C341AD">
      <w:pPr>
        <w:rPr>
          <w:rFonts w:cstheme="minorHAnsi"/>
        </w:rPr>
      </w:pPr>
    </w:p>
    <w:p w14:paraId="23178395" w14:textId="77777777" w:rsidR="00C341AD" w:rsidRDefault="00C341AD" w:rsidP="00C07CE6">
      <w:pPr>
        <w:jc w:val="center"/>
        <w:rPr>
          <w:rFonts w:cstheme="minorHAnsi"/>
        </w:rPr>
      </w:pPr>
    </w:p>
    <w:p w14:paraId="581FBA41" w14:textId="77777777" w:rsidR="00477BBD" w:rsidRDefault="00477BBD" w:rsidP="00C341AD">
      <w:pPr>
        <w:rPr>
          <w:rFonts w:cstheme="minorHAnsi"/>
        </w:rPr>
      </w:pPr>
    </w:p>
    <w:p w14:paraId="54392242" w14:textId="77777777" w:rsidR="00C341AD" w:rsidRDefault="00E443DF" w:rsidP="00C341AD">
      <w:pPr>
        <w:rPr>
          <w:rFonts w:cstheme="minorHAnsi"/>
        </w:rPr>
      </w:pPr>
      <w:r>
        <w:rPr>
          <w:rFonts w:cstheme="minorHAnsi"/>
        </w:rPr>
        <w:t>Brightlingsea Harbour Office</w:t>
      </w:r>
    </w:p>
    <w:p w14:paraId="2EE4253B" w14:textId="77777777" w:rsidR="00E443DF" w:rsidRDefault="00E443DF" w:rsidP="00C341AD">
      <w:pPr>
        <w:rPr>
          <w:rFonts w:cstheme="minorHAnsi"/>
        </w:rPr>
      </w:pPr>
      <w:r>
        <w:rPr>
          <w:rFonts w:cstheme="minorHAnsi"/>
        </w:rPr>
        <w:t>4 Copperas Road</w:t>
      </w:r>
    </w:p>
    <w:p w14:paraId="01750774" w14:textId="77777777" w:rsidR="00477BBD" w:rsidRDefault="00E443DF" w:rsidP="00C341AD">
      <w:pPr>
        <w:rPr>
          <w:rFonts w:cstheme="minorHAnsi"/>
        </w:rPr>
      </w:pPr>
      <w:r>
        <w:rPr>
          <w:rFonts w:cstheme="minorHAnsi"/>
        </w:rPr>
        <w:t>Brightlingsea</w:t>
      </w:r>
    </w:p>
    <w:p w14:paraId="01AB9768" w14:textId="77777777" w:rsidR="00477BBD" w:rsidRDefault="00477BBD" w:rsidP="00C341AD">
      <w:pPr>
        <w:rPr>
          <w:rFonts w:cstheme="minorHAnsi"/>
        </w:rPr>
      </w:pPr>
      <w:r>
        <w:rPr>
          <w:rFonts w:cstheme="minorHAnsi"/>
        </w:rPr>
        <w:t>Colchester</w:t>
      </w:r>
    </w:p>
    <w:p w14:paraId="2EDC0EFB" w14:textId="77777777" w:rsidR="00E443DF" w:rsidRDefault="00E443DF" w:rsidP="00C341AD">
      <w:pPr>
        <w:rPr>
          <w:rFonts w:cstheme="minorHAnsi"/>
        </w:rPr>
      </w:pPr>
      <w:r>
        <w:rPr>
          <w:rFonts w:cstheme="minorHAnsi"/>
        </w:rPr>
        <w:t>Essex</w:t>
      </w:r>
    </w:p>
    <w:p w14:paraId="4B3779E0" w14:textId="77777777" w:rsidR="00E443DF" w:rsidRDefault="00E443DF" w:rsidP="00C341AD">
      <w:pPr>
        <w:rPr>
          <w:rFonts w:cstheme="minorHAnsi"/>
        </w:rPr>
      </w:pPr>
      <w:r>
        <w:rPr>
          <w:rFonts w:cstheme="minorHAnsi"/>
        </w:rPr>
        <w:t>CO7</w:t>
      </w:r>
      <w:r w:rsidR="00477BBD">
        <w:rPr>
          <w:rFonts w:cstheme="minorHAnsi"/>
        </w:rPr>
        <w:t xml:space="preserve"> OAP</w:t>
      </w:r>
    </w:p>
    <w:p w14:paraId="2A4B6AE5" w14:textId="77777777" w:rsidR="00477BBD" w:rsidRDefault="00DF78CD" w:rsidP="00477BBD">
      <w:pPr>
        <w:rPr>
          <w:rFonts w:cstheme="minorHAnsi"/>
        </w:rPr>
      </w:pPr>
      <w:hyperlink r:id="rId13" w:history="1">
        <w:r w:rsidR="00477BBD" w:rsidRPr="00FA11F5">
          <w:rPr>
            <w:rStyle w:val="Hyperlink"/>
            <w:rFonts w:cstheme="minorHAnsi"/>
          </w:rPr>
          <w:t>www.brightlingseaharbour.org</w:t>
        </w:r>
      </w:hyperlink>
    </w:p>
    <w:p w14:paraId="2A508D30" w14:textId="77777777" w:rsidR="00E443DF" w:rsidRDefault="00E443DF" w:rsidP="00C341AD">
      <w:pPr>
        <w:rPr>
          <w:rFonts w:cstheme="minorHAnsi"/>
        </w:rPr>
      </w:pPr>
    </w:p>
    <w:p w14:paraId="6F45348A" w14:textId="77777777" w:rsidR="00E443DF" w:rsidRDefault="00E443DF" w:rsidP="00C341AD">
      <w:pPr>
        <w:rPr>
          <w:rFonts w:cstheme="minorHAnsi"/>
        </w:rPr>
      </w:pPr>
    </w:p>
    <w:p w14:paraId="4CFD849F" w14:textId="77777777" w:rsidR="00477BBD" w:rsidRDefault="00477BBD">
      <w:pPr>
        <w:rPr>
          <w:rFonts w:cstheme="minorHAnsi"/>
        </w:rPr>
      </w:pPr>
    </w:p>
    <w:p w14:paraId="34D5B695" w14:textId="38CF1BCE" w:rsidR="004D6F20" w:rsidRDefault="004D6F20">
      <w:pPr>
        <w:rPr>
          <w:rFonts w:cstheme="minorHAnsi"/>
        </w:rPr>
      </w:pPr>
      <w:r w:rsidRPr="00EF22C3">
        <w:rPr>
          <w:rFonts w:cstheme="minorHAnsi"/>
        </w:rPr>
        <w:t>Audit completed by:</w:t>
      </w:r>
      <w:r w:rsidRPr="00EF22C3">
        <w:rPr>
          <w:rFonts w:cstheme="minorHAnsi"/>
        </w:rPr>
        <w:tab/>
        <w:t>Captain Jack Irwin</w:t>
      </w:r>
    </w:p>
    <w:p w14:paraId="05CA3E69" w14:textId="612966F1" w:rsidR="00C07CE6" w:rsidRDefault="00C07CE6">
      <w:pPr>
        <w:rPr>
          <w:rFonts w:cstheme="minorHAnsi"/>
        </w:rPr>
      </w:pPr>
      <w:r>
        <w:rPr>
          <w:rFonts w:cstheme="minorHAnsi"/>
        </w:rPr>
        <w:t>Email:</w:t>
      </w:r>
      <w:r>
        <w:rPr>
          <w:rFonts w:cstheme="minorHAnsi"/>
        </w:rPr>
        <w:tab/>
      </w:r>
      <w:r>
        <w:rPr>
          <w:rFonts w:cstheme="minorHAnsi"/>
        </w:rPr>
        <w:tab/>
      </w:r>
      <w:r>
        <w:rPr>
          <w:rFonts w:cstheme="minorHAnsi"/>
        </w:rPr>
        <w:tab/>
      </w:r>
      <w:r w:rsidR="00880738" w:rsidRPr="00880738">
        <w:rPr>
          <w:rFonts w:cstheme="minorHAnsi"/>
          <w:color w:val="0070C0"/>
        </w:rPr>
        <w:t>cofc@brightlingseaharbour.org</w:t>
      </w:r>
    </w:p>
    <w:p w14:paraId="3AC8F22D" w14:textId="3B975CC7" w:rsidR="00C07CE6" w:rsidRPr="00EF22C3" w:rsidRDefault="00C07CE6">
      <w:pPr>
        <w:rPr>
          <w:rFonts w:cstheme="minorHAnsi"/>
        </w:rPr>
      </w:pPr>
      <w:r>
        <w:rPr>
          <w:rFonts w:cstheme="minorHAnsi"/>
        </w:rPr>
        <w:t>Phone:</w:t>
      </w:r>
      <w:r>
        <w:rPr>
          <w:rFonts w:cstheme="minorHAnsi"/>
        </w:rPr>
        <w:tab/>
      </w:r>
      <w:r>
        <w:rPr>
          <w:rFonts w:cstheme="minorHAnsi"/>
        </w:rPr>
        <w:tab/>
      </w:r>
      <w:r>
        <w:rPr>
          <w:rFonts w:cstheme="minorHAnsi"/>
        </w:rPr>
        <w:tab/>
      </w:r>
      <w:r w:rsidR="00DF78CD">
        <w:rPr>
          <w:rFonts w:cstheme="minorHAnsi"/>
        </w:rPr>
        <w:t>01206 302200</w:t>
      </w:r>
    </w:p>
    <w:p w14:paraId="49FF6C62" w14:textId="77777777" w:rsidR="004D6F20" w:rsidRDefault="00A23C0A">
      <w:pPr>
        <w:rPr>
          <w:rFonts w:cstheme="minorHAnsi"/>
          <w:b/>
          <w:u w:val="single"/>
        </w:rPr>
      </w:pPr>
      <w:r w:rsidRPr="00A23C0A">
        <w:rPr>
          <w:rFonts w:cstheme="minorHAnsi"/>
          <w:b/>
          <w:u w:val="single"/>
        </w:rPr>
        <w:lastRenderedPageBreak/>
        <w:t>P</w:t>
      </w:r>
      <w:r w:rsidR="00477BBD">
        <w:rPr>
          <w:rFonts w:cstheme="minorHAnsi"/>
          <w:b/>
          <w:u w:val="single"/>
        </w:rPr>
        <w:t xml:space="preserve">ort </w:t>
      </w:r>
      <w:r w:rsidRPr="00A23C0A">
        <w:rPr>
          <w:rFonts w:cstheme="minorHAnsi"/>
          <w:b/>
          <w:u w:val="single"/>
        </w:rPr>
        <w:t>M</w:t>
      </w:r>
      <w:r w:rsidR="00477BBD">
        <w:rPr>
          <w:rFonts w:cstheme="minorHAnsi"/>
          <w:b/>
          <w:u w:val="single"/>
        </w:rPr>
        <w:t xml:space="preserve">arine </w:t>
      </w:r>
      <w:r w:rsidRPr="00A23C0A">
        <w:rPr>
          <w:rFonts w:cstheme="minorHAnsi"/>
          <w:b/>
          <w:u w:val="single"/>
        </w:rPr>
        <w:t>S</w:t>
      </w:r>
      <w:r w:rsidR="00477BBD">
        <w:rPr>
          <w:rFonts w:cstheme="minorHAnsi"/>
          <w:b/>
          <w:u w:val="single"/>
        </w:rPr>
        <w:t xml:space="preserve">afety </w:t>
      </w:r>
      <w:r w:rsidRPr="00A23C0A">
        <w:rPr>
          <w:rFonts w:cstheme="minorHAnsi"/>
          <w:b/>
          <w:u w:val="single"/>
        </w:rPr>
        <w:t>C</w:t>
      </w:r>
      <w:r w:rsidR="00477BBD">
        <w:rPr>
          <w:rFonts w:cstheme="minorHAnsi"/>
          <w:b/>
          <w:u w:val="single"/>
        </w:rPr>
        <w:t>ode</w:t>
      </w:r>
    </w:p>
    <w:p w14:paraId="66EDC2BE" w14:textId="77777777" w:rsidR="004D6F20" w:rsidRPr="00EF22C3" w:rsidRDefault="00211C8F">
      <w:pPr>
        <w:rPr>
          <w:rFonts w:cstheme="minorHAnsi"/>
        </w:rPr>
      </w:pPr>
      <w:r>
        <w:t>The Port Marine Safety Code (“the Code”) sets out a national standard for every aspect of port marine safety. Its aim is to enhance safety for everyone who uses or works in the UK port marine environment. It is endorsed by the UK Government, the devolved administrations and representatives from across the maritime sector and, while the Code is not mandatory, these bodies have a strong expectation that all harbour authorities will comply. The Code is intended to be flexible enough that any size or type of harbour or marine facility will be able to apply its principles in a way that is appropriate and proportionate to local requirements.</w:t>
      </w:r>
    </w:p>
    <w:p w14:paraId="4A54D661" w14:textId="77777777" w:rsidR="00211C8F" w:rsidRDefault="00211C8F">
      <w:pPr>
        <w:rPr>
          <w:rFonts w:cstheme="minorHAnsi"/>
          <w:b/>
          <w:u w:val="single"/>
        </w:rPr>
      </w:pPr>
    </w:p>
    <w:p w14:paraId="33B11B89" w14:textId="77777777" w:rsidR="00477BBD" w:rsidRDefault="00477BBD">
      <w:pPr>
        <w:rPr>
          <w:rFonts w:cstheme="minorHAnsi"/>
          <w:b/>
          <w:u w:val="single"/>
        </w:rPr>
      </w:pPr>
      <w:r w:rsidRPr="00C01BBF">
        <w:rPr>
          <w:rFonts w:cstheme="minorHAnsi"/>
          <w:b/>
          <w:u w:val="single"/>
        </w:rPr>
        <w:t>References</w:t>
      </w:r>
    </w:p>
    <w:p w14:paraId="2C7A1782" w14:textId="77777777" w:rsidR="00A23C0A" w:rsidRPr="00A23C0A" w:rsidRDefault="00A23C0A" w:rsidP="00A23C0A">
      <w:pPr>
        <w:pStyle w:val="ListParagraph"/>
        <w:numPr>
          <w:ilvl w:val="0"/>
          <w:numId w:val="3"/>
        </w:numPr>
        <w:rPr>
          <w:rFonts w:cstheme="minorHAnsi"/>
        </w:rPr>
      </w:pPr>
      <w:r w:rsidRPr="00A23C0A">
        <w:rPr>
          <w:rFonts w:cstheme="minorHAnsi"/>
        </w:rPr>
        <w:t>Port Marine Safety Code- November 2016</w:t>
      </w:r>
    </w:p>
    <w:p w14:paraId="62E4ADAB" w14:textId="77777777" w:rsidR="00A23C0A" w:rsidRDefault="00A23C0A" w:rsidP="00A23C0A">
      <w:pPr>
        <w:pStyle w:val="ListParagraph"/>
        <w:numPr>
          <w:ilvl w:val="0"/>
          <w:numId w:val="3"/>
        </w:numPr>
      </w:pPr>
      <w:r>
        <w:t>A Guide to Good Practice on Port Marine Operations Prepared in conjunction with the Port Marine Safety Code 2016- February 2018</w:t>
      </w:r>
    </w:p>
    <w:p w14:paraId="79E751FC" w14:textId="77777777" w:rsidR="00477BBD" w:rsidRDefault="00477BBD" w:rsidP="00A23C0A">
      <w:pPr>
        <w:pStyle w:val="ListParagraph"/>
        <w:numPr>
          <w:ilvl w:val="0"/>
          <w:numId w:val="3"/>
        </w:numPr>
      </w:pPr>
      <w:r>
        <w:t>Brightlingsea Harbour Marine Safety Management System (MSMS)</w:t>
      </w:r>
    </w:p>
    <w:p w14:paraId="3A411AB9" w14:textId="77777777" w:rsidR="00477BBD" w:rsidRDefault="00477BBD" w:rsidP="00A23C0A">
      <w:pPr>
        <w:pStyle w:val="ListParagraph"/>
        <w:numPr>
          <w:ilvl w:val="0"/>
          <w:numId w:val="3"/>
        </w:numPr>
      </w:pPr>
      <w:r>
        <w:t>Brightlingsea Harbour Byelaws 1990</w:t>
      </w:r>
    </w:p>
    <w:p w14:paraId="6EAAED84" w14:textId="77777777" w:rsidR="00CB0DF6" w:rsidRDefault="00CB0DF6" w:rsidP="00A23C0A">
      <w:pPr>
        <w:pStyle w:val="ListParagraph"/>
        <w:numPr>
          <w:ilvl w:val="0"/>
          <w:numId w:val="3"/>
        </w:numPr>
      </w:pPr>
      <w:r>
        <w:t>The Harbours, Docks and Piers Clauses Act 1847</w:t>
      </w:r>
    </w:p>
    <w:p w14:paraId="2E66D7A4" w14:textId="77777777" w:rsidR="00CB0DF6" w:rsidRDefault="00CB0DF6" w:rsidP="00A23C0A">
      <w:pPr>
        <w:pStyle w:val="ListParagraph"/>
        <w:numPr>
          <w:ilvl w:val="0"/>
          <w:numId w:val="3"/>
        </w:numPr>
      </w:pPr>
      <w:r>
        <w:t>Brightlingsea Harbour Order 1927 as amended</w:t>
      </w:r>
    </w:p>
    <w:p w14:paraId="3A6B7DA1" w14:textId="77777777" w:rsidR="00CB0DF6" w:rsidRDefault="00CB0DF6" w:rsidP="00A23C0A">
      <w:pPr>
        <w:pStyle w:val="ListParagraph"/>
        <w:numPr>
          <w:ilvl w:val="0"/>
          <w:numId w:val="3"/>
        </w:numPr>
      </w:pPr>
      <w:r>
        <w:t>Brightlingsea Harbour revision orders 1972,1981,1985, 2002</w:t>
      </w:r>
    </w:p>
    <w:p w14:paraId="48BF552A" w14:textId="77777777" w:rsidR="00825D9A" w:rsidRPr="00EF22C3" w:rsidRDefault="00825D9A">
      <w:pPr>
        <w:rPr>
          <w:rFonts w:cstheme="minorHAnsi"/>
        </w:rPr>
      </w:pPr>
    </w:p>
    <w:p w14:paraId="6F3317A1" w14:textId="77777777" w:rsidR="00825D9A" w:rsidRDefault="00825D9A">
      <w:pPr>
        <w:rPr>
          <w:rFonts w:cstheme="minorHAnsi"/>
          <w:b/>
          <w:u w:val="single"/>
        </w:rPr>
      </w:pPr>
      <w:r w:rsidRPr="00EF22C3">
        <w:rPr>
          <w:rFonts w:cstheme="minorHAnsi"/>
          <w:b/>
          <w:u w:val="single"/>
        </w:rPr>
        <w:t>Role as Designated Person</w:t>
      </w:r>
      <w:r w:rsidR="00477BBD">
        <w:rPr>
          <w:rFonts w:cstheme="minorHAnsi"/>
          <w:b/>
          <w:u w:val="single"/>
        </w:rPr>
        <w:t xml:space="preserve"> (DP)</w:t>
      </w:r>
    </w:p>
    <w:p w14:paraId="161E607F" w14:textId="77777777" w:rsidR="00825D9A" w:rsidRPr="00EF22C3" w:rsidRDefault="00825D9A">
      <w:pPr>
        <w:rPr>
          <w:rFonts w:cstheme="minorHAnsi"/>
        </w:rPr>
      </w:pPr>
      <w:r w:rsidRPr="00EF22C3">
        <w:rPr>
          <w:rFonts w:cstheme="minorHAnsi"/>
        </w:rPr>
        <w:t>To provide independent assurance directly to the duty holder that the MSMS, for which the duty holder is responsible, is working effectively. Their main responsibility is to determine, through assessment and audit, the effectiveness of the MSMS in ensuring compliance with the Code.</w:t>
      </w:r>
    </w:p>
    <w:p w14:paraId="266895EB" w14:textId="77777777" w:rsidR="00825D9A" w:rsidRPr="00EF22C3" w:rsidRDefault="00825D9A">
      <w:pPr>
        <w:rPr>
          <w:rFonts w:cstheme="minorHAnsi"/>
        </w:rPr>
      </w:pPr>
    </w:p>
    <w:p w14:paraId="154C318A" w14:textId="77777777" w:rsidR="00825D9A" w:rsidRDefault="00825D9A">
      <w:pPr>
        <w:rPr>
          <w:rFonts w:cstheme="minorHAnsi"/>
          <w:b/>
          <w:u w:val="single"/>
        </w:rPr>
      </w:pPr>
      <w:r w:rsidRPr="00EF22C3">
        <w:rPr>
          <w:rFonts w:cstheme="minorHAnsi"/>
          <w:b/>
          <w:u w:val="single"/>
        </w:rPr>
        <w:t>The Harbour</w:t>
      </w:r>
    </w:p>
    <w:p w14:paraId="27153474" w14:textId="77777777" w:rsidR="00825D9A" w:rsidRPr="00EF22C3" w:rsidRDefault="00825D9A">
      <w:pPr>
        <w:rPr>
          <w:rFonts w:cstheme="minorHAnsi"/>
          <w:color w:val="212529"/>
          <w:shd w:val="clear" w:color="auto" w:fill="FFFFFF"/>
        </w:rPr>
      </w:pPr>
      <w:r w:rsidRPr="00EF22C3">
        <w:rPr>
          <w:rFonts w:cstheme="minorHAnsi"/>
          <w:color w:val="212529"/>
          <w:shd w:val="clear" w:color="auto" w:fill="FFFFFF"/>
        </w:rPr>
        <w:t>Brightlingsea Harbour is a small mixed leisure and commercial port with a rich heritage, situated in Brightlingsea Creek close to the mouth of the Colne Estuary where it meets the Blackwater and Thames Estuaries. The Harbour is within a nature conservation area of international importance. The River Colne is navigable on the tide for 7 miles to Colchester in Essex and the River Blackwater is navigable for 11 miles to Maldon. Brightlingsea is a day sail from most ports on the Thames Estuary.</w:t>
      </w:r>
    </w:p>
    <w:p w14:paraId="738A1E41" w14:textId="77777777" w:rsidR="00C01BBF" w:rsidRDefault="00C01BBF">
      <w:pPr>
        <w:rPr>
          <w:rFonts w:cstheme="minorHAnsi"/>
          <w:b/>
          <w:u w:val="single"/>
        </w:rPr>
      </w:pPr>
    </w:p>
    <w:p w14:paraId="14B794D5" w14:textId="77777777" w:rsidR="00825D9A" w:rsidRDefault="00825D9A">
      <w:pPr>
        <w:rPr>
          <w:rFonts w:cstheme="minorHAnsi"/>
          <w:b/>
          <w:u w:val="single"/>
        </w:rPr>
      </w:pPr>
      <w:r w:rsidRPr="00EF22C3">
        <w:rPr>
          <w:rFonts w:cstheme="minorHAnsi"/>
          <w:b/>
          <w:u w:val="single"/>
        </w:rPr>
        <w:t>Harbour Management</w:t>
      </w:r>
    </w:p>
    <w:p w14:paraId="61D57489" w14:textId="77777777" w:rsidR="00825D9A" w:rsidRPr="00EF22C3" w:rsidRDefault="00825D9A">
      <w:pPr>
        <w:rPr>
          <w:rFonts w:cstheme="minorHAnsi"/>
          <w:color w:val="212529"/>
          <w:shd w:val="clear" w:color="auto" w:fill="FFFFFF"/>
        </w:rPr>
      </w:pPr>
      <w:r w:rsidRPr="00EF22C3">
        <w:rPr>
          <w:rFonts w:cstheme="minorHAnsi"/>
          <w:color w:val="212529"/>
          <w:shd w:val="clear" w:color="auto" w:fill="FFFFFF"/>
        </w:rPr>
        <w:t xml:space="preserve">Brightlingsea Harbour is a Trust Port managed by Brightlingsea Harbour Commissioners. There are </w:t>
      </w:r>
      <w:r w:rsidR="00CB0DF6">
        <w:rPr>
          <w:rFonts w:cstheme="minorHAnsi"/>
          <w:color w:val="212529"/>
          <w:shd w:val="clear" w:color="auto" w:fill="FFFFFF"/>
        </w:rPr>
        <w:t>eight</w:t>
      </w:r>
      <w:r w:rsidRPr="00EF22C3">
        <w:rPr>
          <w:rFonts w:cstheme="minorHAnsi"/>
          <w:color w:val="212529"/>
          <w:shd w:val="clear" w:color="auto" w:fill="FFFFFF"/>
        </w:rPr>
        <w:t xml:space="preserve"> commissioners</w:t>
      </w:r>
      <w:r w:rsidR="00CB0DF6">
        <w:rPr>
          <w:rFonts w:cstheme="minorHAnsi"/>
          <w:color w:val="212529"/>
          <w:shd w:val="clear" w:color="auto" w:fill="FFFFFF"/>
        </w:rPr>
        <w:t xml:space="preserve"> which includes</w:t>
      </w:r>
      <w:r w:rsidRPr="00EF22C3">
        <w:rPr>
          <w:rFonts w:cstheme="minorHAnsi"/>
          <w:color w:val="212529"/>
          <w:shd w:val="clear" w:color="auto" w:fill="FFFFFF"/>
        </w:rPr>
        <w:t xml:space="preserve"> </w:t>
      </w:r>
      <w:r w:rsidR="00CB0DF6">
        <w:rPr>
          <w:rFonts w:cstheme="minorHAnsi"/>
          <w:color w:val="212529"/>
          <w:shd w:val="clear" w:color="auto" w:fill="FFFFFF"/>
        </w:rPr>
        <w:t>t</w:t>
      </w:r>
      <w:r w:rsidRPr="00EF22C3">
        <w:rPr>
          <w:rFonts w:cstheme="minorHAnsi"/>
          <w:color w:val="212529"/>
          <w:shd w:val="clear" w:color="auto" w:fill="FFFFFF"/>
        </w:rPr>
        <w:t>he Harbour Master leads a dedicated team of permanent and seasonal staff who oversee the day to day activities within the Harbour.</w:t>
      </w:r>
    </w:p>
    <w:p w14:paraId="54E49EB5" w14:textId="77777777" w:rsidR="00720B42" w:rsidRDefault="00720B42">
      <w:pPr>
        <w:rPr>
          <w:rFonts w:cstheme="minorHAnsi"/>
        </w:rPr>
      </w:pPr>
      <w:r>
        <w:rPr>
          <w:rFonts w:cstheme="minorHAnsi"/>
        </w:rPr>
        <w:t>Duty Holder</w:t>
      </w:r>
      <w:r w:rsidR="000F5B54">
        <w:rPr>
          <w:rFonts w:cstheme="minorHAnsi"/>
        </w:rPr>
        <w:tab/>
      </w:r>
      <w:r w:rsidR="000F5B54">
        <w:rPr>
          <w:rFonts w:cstheme="minorHAnsi"/>
        </w:rPr>
        <w:tab/>
      </w:r>
      <w:r w:rsidR="000F5B54">
        <w:rPr>
          <w:rFonts w:cstheme="minorHAnsi"/>
        </w:rPr>
        <w:tab/>
      </w:r>
      <w:r w:rsidR="000F5B54">
        <w:rPr>
          <w:rFonts w:cstheme="minorHAnsi"/>
        </w:rPr>
        <w:tab/>
        <w:t>Commissioners, Chairman- Andrew Scott</w:t>
      </w:r>
    </w:p>
    <w:p w14:paraId="61A97805" w14:textId="77777777" w:rsidR="00720B42" w:rsidRDefault="000F5B54">
      <w:pPr>
        <w:rPr>
          <w:rFonts w:cstheme="minorHAnsi"/>
        </w:rPr>
      </w:pPr>
      <w:r>
        <w:rPr>
          <w:rFonts w:cstheme="minorHAnsi"/>
        </w:rPr>
        <w:t>Harbour Master / Chief Executive</w:t>
      </w:r>
      <w:r>
        <w:rPr>
          <w:rFonts w:cstheme="minorHAnsi"/>
        </w:rPr>
        <w:tab/>
        <w:t>James Thomas</w:t>
      </w:r>
    </w:p>
    <w:p w14:paraId="3D6E31BB" w14:textId="77777777" w:rsidR="000F5B54" w:rsidRDefault="000F5B54">
      <w:pPr>
        <w:rPr>
          <w:rFonts w:cstheme="minorHAnsi"/>
        </w:rPr>
      </w:pPr>
      <w:r>
        <w:rPr>
          <w:rFonts w:cstheme="minorHAnsi"/>
        </w:rPr>
        <w:t>Deputy Harbour Master</w:t>
      </w:r>
      <w:r>
        <w:rPr>
          <w:rFonts w:cstheme="minorHAnsi"/>
        </w:rPr>
        <w:tab/>
      </w:r>
      <w:r>
        <w:rPr>
          <w:rFonts w:cstheme="minorHAnsi"/>
        </w:rPr>
        <w:tab/>
      </w:r>
      <w:r>
        <w:rPr>
          <w:rFonts w:cstheme="minorHAnsi"/>
        </w:rPr>
        <w:tab/>
        <w:t>Owen Evans</w:t>
      </w:r>
    </w:p>
    <w:p w14:paraId="4776AB93" w14:textId="77777777" w:rsidR="00C01BBF" w:rsidRDefault="00C01BBF" w:rsidP="00C01BBF">
      <w:pPr>
        <w:rPr>
          <w:rFonts w:cstheme="minorHAnsi"/>
          <w:b/>
          <w:u w:val="single"/>
        </w:rPr>
      </w:pPr>
      <w:r w:rsidRPr="00EF22C3">
        <w:rPr>
          <w:rFonts w:cstheme="minorHAnsi"/>
          <w:b/>
          <w:u w:val="single"/>
        </w:rPr>
        <w:lastRenderedPageBreak/>
        <w:t>Audit</w:t>
      </w:r>
    </w:p>
    <w:p w14:paraId="2EA0FBAC" w14:textId="77777777" w:rsidR="00C01BBF" w:rsidRDefault="00C01BBF" w:rsidP="00C01BBF">
      <w:pPr>
        <w:rPr>
          <w:rFonts w:cstheme="minorHAnsi"/>
        </w:rPr>
      </w:pPr>
      <w:r w:rsidRPr="00EF22C3">
        <w:rPr>
          <w:rFonts w:cstheme="minorHAnsi"/>
        </w:rPr>
        <w:t>The audit process commenced at 1300 on 5</w:t>
      </w:r>
      <w:r w:rsidRPr="00EF22C3">
        <w:rPr>
          <w:rFonts w:cstheme="minorHAnsi"/>
          <w:vertAlign w:val="superscript"/>
        </w:rPr>
        <w:t>th</w:t>
      </w:r>
      <w:r w:rsidRPr="00EF22C3">
        <w:rPr>
          <w:rFonts w:cstheme="minorHAnsi"/>
        </w:rPr>
        <w:t xml:space="preserve"> December through to 1530 on 6</w:t>
      </w:r>
      <w:r w:rsidRPr="00EF22C3">
        <w:rPr>
          <w:rFonts w:cstheme="minorHAnsi"/>
          <w:vertAlign w:val="superscript"/>
        </w:rPr>
        <w:t>th</w:t>
      </w:r>
      <w:r w:rsidRPr="00EF22C3">
        <w:rPr>
          <w:rFonts w:cstheme="minorHAnsi"/>
        </w:rPr>
        <w:t xml:space="preserve"> December 2022.  During this time, I had the chance to view the Harbour office, Marine Safety Management System and have a harbour launch tour of the harbour limit</w:t>
      </w:r>
      <w:r>
        <w:rPr>
          <w:rFonts w:cstheme="minorHAnsi"/>
        </w:rPr>
        <w:t>s</w:t>
      </w:r>
      <w:r w:rsidRPr="00EF22C3">
        <w:rPr>
          <w:rFonts w:cstheme="minorHAnsi"/>
        </w:rPr>
        <w:t>.  I also had the opportunity to speak with the Harbour Master, Deputy Harbour Master, Chairman of the Commissioners, Apprentice and newly appointed Head of Maintenance.</w:t>
      </w:r>
    </w:p>
    <w:p w14:paraId="70E3C415" w14:textId="77777777" w:rsidR="00C01BBF" w:rsidRDefault="00C01BBF" w:rsidP="00C01BBF">
      <w:pPr>
        <w:rPr>
          <w:rFonts w:cstheme="minorHAnsi"/>
        </w:rPr>
      </w:pPr>
      <w:r>
        <w:rPr>
          <w:rFonts w:cstheme="minorHAnsi"/>
        </w:rPr>
        <w:t xml:space="preserve">All personnel were very pleasant and most importantly knowledgeable of their role, the MSMS and appeared </w:t>
      </w:r>
      <w:r w:rsidR="00CB0DF6">
        <w:rPr>
          <w:rFonts w:cstheme="minorHAnsi"/>
        </w:rPr>
        <w:t xml:space="preserve">to </w:t>
      </w:r>
      <w:r>
        <w:rPr>
          <w:rFonts w:cstheme="minorHAnsi"/>
        </w:rPr>
        <w:t>have genuine vested interest in their job and the Harbour as a whole.</w:t>
      </w:r>
    </w:p>
    <w:p w14:paraId="6CE64838" w14:textId="77777777" w:rsidR="00CB0DF6" w:rsidRDefault="00CB0DF6" w:rsidP="00CB0DF6">
      <w:r>
        <w:t>In the course of the audit, using the recommended PMSC ‘Aide-memoire’ For attending MCA Officers &amp; Harbour Authorities, I was presented with evidence by BHC. With the exception of those observations and recommendations listed below.</w:t>
      </w:r>
    </w:p>
    <w:p w14:paraId="596D9071" w14:textId="77777777" w:rsidR="00CB0DF6" w:rsidRDefault="00CB0DF6" w:rsidP="00CB0DF6">
      <w:pPr>
        <w:rPr>
          <w:rFonts w:cstheme="minorHAnsi"/>
        </w:rPr>
      </w:pPr>
      <w:r>
        <w:t>I believe the other areas referred to in ‘Aide-memoire’ For attending MCA Officers &amp; Harbour Authorities were found to be satisfactory.</w:t>
      </w:r>
    </w:p>
    <w:p w14:paraId="5B4B21E1" w14:textId="77777777" w:rsidR="00D957E0" w:rsidRDefault="00D957E0">
      <w:pPr>
        <w:rPr>
          <w:rFonts w:cstheme="minorHAnsi"/>
        </w:rPr>
      </w:pPr>
    </w:p>
    <w:p w14:paraId="6C5FA4FA" w14:textId="77777777" w:rsidR="00CB0DF6" w:rsidRDefault="00CB0DF6" w:rsidP="00C341AD">
      <w:pPr>
        <w:jc w:val="center"/>
        <w:rPr>
          <w:rFonts w:cstheme="minorHAnsi"/>
          <w:sz w:val="28"/>
          <w:szCs w:val="28"/>
          <w:u w:val="single"/>
        </w:rPr>
      </w:pPr>
    </w:p>
    <w:p w14:paraId="2C490EC5" w14:textId="77777777" w:rsidR="00CB0DF6" w:rsidRDefault="00CB0DF6" w:rsidP="00C341AD">
      <w:pPr>
        <w:jc w:val="center"/>
        <w:rPr>
          <w:rFonts w:cstheme="minorHAnsi"/>
          <w:sz w:val="28"/>
          <w:szCs w:val="28"/>
          <w:u w:val="single"/>
        </w:rPr>
      </w:pPr>
    </w:p>
    <w:p w14:paraId="09C87077" w14:textId="77777777" w:rsidR="00CB0DF6" w:rsidRDefault="00CB0DF6" w:rsidP="00C341AD">
      <w:pPr>
        <w:jc w:val="center"/>
        <w:rPr>
          <w:rFonts w:cstheme="minorHAnsi"/>
          <w:sz w:val="28"/>
          <w:szCs w:val="28"/>
          <w:u w:val="single"/>
        </w:rPr>
      </w:pPr>
    </w:p>
    <w:p w14:paraId="698F30FD" w14:textId="77777777" w:rsidR="00CB0DF6" w:rsidRDefault="00CB0DF6" w:rsidP="00C341AD">
      <w:pPr>
        <w:jc w:val="center"/>
        <w:rPr>
          <w:rFonts w:cstheme="minorHAnsi"/>
          <w:sz w:val="28"/>
          <w:szCs w:val="28"/>
          <w:u w:val="single"/>
        </w:rPr>
      </w:pPr>
    </w:p>
    <w:p w14:paraId="355736BF" w14:textId="77777777" w:rsidR="00CB0DF6" w:rsidRDefault="00CB0DF6" w:rsidP="00C341AD">
      <w:pPr>
        <w:jc w:val="center"/>
        <w:rPr>
          <w:rFonts w:cstheme="minorHAnsi"/>
          <w:sz w:val="28"/>
          <w:szCs w:val="28"/>
          <w:u w:val="single"/>
        </w:rPr>
      </w:pPr>
    </w:p>
    <w:p w14:paraId="6DDC193F" w14:textId="77777777" w:rsidR="00CB0DF6" w:rsidRDefault="00CB0DF6" w:rsidP="00C341AD">
      <w:pPr>
        <w:jc w:val="center"/>
        <w:rPr>
          <w:rFonts w:cstheme="minorHAnsi"/>
          <w:sz w:val="28"/>
          <w:szCs w:val="28"/>
          <w:u w:val="single"/>
        </w:rPr>
      </w:pPr>
    </w:p>
    <w:p w14:paraId="2FC17A40" w14:textId="77777777" w:rsidR="00CB0DF6" w:rsidRDefault="00CB0DF6" w:rsidP="00C341AD">
      <w:pPr>
        <w:jc w:val="center"/>
        <w:rPr>
          <w:rFonts w:cstheme="minorHAnsi"/>
          <w:sz w:val="28"/>
          <w:szCs w:val="28"/>
          <w:u w:val="single"/>
        </w:rPr>
      </w:pPr>
    </w:p>
    <w:p w14:paraId="2C7BC68A" w14:textId="77777777" w:rsidR="00CB0DF6" w:rsidRDefault="00CB0DF6" w:rsidP="00C341AD">
      <w:pPr>
        <w:jc w:val="center"/>
        <w:rPr>
          <w:rFonts w:cstheme="minorHAnsi"/>
          <w:sz w:val="28"/>
          <w:szCs w:val="28"/>
          <w:u w:val="single"/>
        </w:rPr>
      </w:pPr>
    </w:p>
    <w:p w14:paraId="237C5515" w14:textId="77777777" w:rsidR="00CB0DF6" w:rsidRDefault="00CB0DF6" w:rsidP="00C341AD">
      <w:pPr>
        <w:jc w:val="center"/>
        <w:rPr>
          <w:rFonts w:cstheme="minorHAnsi"/>
          <w:sz w:val="28"/>
          <w:szCs w:val="28"/>
          <w:u w:val="single"/>
        </w:rPr>
      </w:pPr>
    </w:p>
    <w:p w14:paraId="73D8BBE6" w14:textId="77777777" w:rsidR="00CB0DF6" w:rsidRDefault="00CB0DF6" w:rsidP="00C341AD">
      <w:pPr>
        <w:jc w:val="center"/>
        <w:rPr>
          <w:rFonts w:cstheme="minorHAnsi"/>
          <w:sz w:val="28"/>
          <w:szCs w:val="28"/>
          <w:u w:val="single"/>
        </w:rPr>
      </w:pPr>
    </w:p>
    <w:p w14:paraId="5CAD6C60" w14:textId="77777777" w:rsidR="00CB0DF6" w:rsidRDefault="00CB0DF6" w:rsidP="00C341AD">
      <w:pPr>
        <w:jc w:val="center"/>
        <w:rPr>
          <w:rFonts w:cstheme="minorHAnsi"/>
          <w:sz w:val="28"/>
          <w:szCs w:val="28"/>
          <w:u w:val="single"/>
        </w:rPr>
      </w:pPr>
    </w:p>
    <w:p w14:paraId="0423889A" w14:textId="77777777" w:rsidR="00CB0DF6" w:rsidRDefault="00CB0DF6" w:rsidP="00C341AD">
      <w:pPr>
        <w:jc w:val="center"/>
        <w:rPr>
          <w:rFonts w:cstheme="minorHAnsi"/>
          <w:sz w:val="28"/>
          <w:szCs w:val="28"/>
          <w:u w:val="single"/>
        </w:rPr>
      </w:pPr>
    </w:p>
    <w:p w14:paraId="623C3ABC" w14:textId="77777777" w:rsidR="00CB0DF6" w:rsidRDefault="00CB0DF6" w:rsidP="00C341AD">
      <w:pPr>
        <w:jc w:val="center"/>
        <w:rPr>
          <w:rFonts w:cstheme="minorHAnsi"/>
          <w:sz w:val="28"/>
          <w:szCs w:val="28"/>
          <w:u w:val="single"/>
        </w:rPr>
      </w:pPr>
    </w:p>
    <w:p w14:paraId="3BA62061" w14:textId="77777777" w:rsidR="00CB0DF6" w:rsidRDefault="00CB0DF6" w:rsidP="00C341AD">
      <w:pPr>
        <w:jc w:val="center"/>
        <w:rPr>
          <w:rFonts w:cstheme="minorHAnsi"/>
          <w:sz w:val="28"/>
          <w:szCs w:val="28"/>
          <w:u w:val="single"/>
        </w:rPr>
      </w:pPr>
    </w:p>
    <w:p w14:paraId="6F34FA29" w14:textId="77777777" w:rsidR="00CB0DF6" w:rsidRDefault="00CB0DF6" w:rsidP="00C341AD">
      <w:pPr>
        <w:jc w:val="center"/>
        <w:rPr>
          <w:rFonts w:cstheme="minorHAnsi"/>
          <w:sz w:val="28"/>
          <w:szCs w:val="28"/>
          <w:u w:val="single"/>
        </w:rPr>
      </w:pPr>
    </w:p>
    <w:p w14:paraId="5E6DD753" w14:textId="77777777" w:rsidR="00CB0DF6" w:rsidRDefault="00CB0DF6" w:rsidP="00C341AD">
      <w:pPr>
        <w:jc w:val="center"/>
        <w:rPr>
          <w:rFonts w:cstheme="minorHAnsi"/>
          <w:sz w:val="28"/>
          <w:szCs w:val="28"/>
          <w:u w:val="single"/>
        </w:rPr>
      </w:pPr>
    </w:p>
    <w:p w14:paraId="36EA82AA" w14:textId="77777777" w:rsidR="00CB0DF6" w:rsidRDefault="00CB0DF6" w:rsidP="00C341AD">
      <w:pPr>
        <w:jc w:val="center"/>
        <w:rPr>
          <w:rFonts w:cstheme="minorHAnsi"/>
          <w:sz w:val="28"/>
          <w:szCs w:val="28"/>
          <w:u w:val="single"/>
        </w:rPr>
      </w:pPr>
    </w:p>
    <w:p w14:paraId="5DA382BB" w14:textId="77777777" w:rsidR="000F5B54" w:rsidRPr="00C01BBF" w:rsidRDefault="000F5B54" w:rsidP="00C341AD">
      <w:pPr>
        <w:jc w:val="center"/>
        <w:rPr>
          <w:rFonts w:cstheme="minorHAnsi"/>
          <w:sz w:val="28"/>
          <w:szCs w:val="28"/>
          <w:u w:val="single"/>
        </w:rPr>
      </w:pPr>
      <w:r w:rsidRPr="00C01BBF">
        <w:rPr>
          <w:rFonts w:cstheme="minorHAnsi"/>
          <w:sz w:val="28"/>
          <w:szCs w:val="28"/>
          <w:u w:val="single"/>
        </w:rPr>
        <w:lastRenderedPageBreak/>
        <w:t>Audit Findings / Recommendations</w:t>
      </w:r>
    </w:p>
    <w:p w14:paraId="64DB2B01" w14:textId="77777777" w:rsidR="000F5B54" w:rsidRPr="00EF22C3" w:rsidRDefault="000F5B54">
      <w:pPr>
        <w:rPr>
          <w:rFonts w:cstheme="minorHAnsi"/>
        </w:rPr>
      </w:pPr>
    </w:p>
    <w:tbl>
      <w:tblPr>
        <w:tblStyle w:val="TableGrid"/>
        <w:tblW w:w="0" w:type="auto"/>
        <w:tblLook w:val="04A0" w:firstRow="1" w:lastRow="0" w:firstColumn="1" w:lastColumn="0" w:noHBand="0" w:noVBand="1"/>
      </w:tblPr>
      <w:tblGrid>
        <w:gridCol w:w="2122"/>
        <w:gridCol w:w="3543"/>
        <w:gridCol w:w="1496"/>
        <w:gridCol w:w="1623"/>
      </w:tblGrid>
      <w:tr w:rsidR="00D957E0" w:rsidRPr="00D957E0" w14:paraId="799A159B" w14:textId="77777777" w:rsidTr="00C01BBF">
        <w:tc>
          <w:tcPr>
            <w:tcW w:w="2122" w:type="dxa"/>
          </w:tcPr>
          <w:p w14:paraId="470DB4DB" w14:textId="77777777" w:rsidR="00D957E0" w:rsidRPr="00D957E0" w:rsidRDefault="00D957E0">
            <w:pPr>
              <w:rPr>
                <w:rFonts w:cstheme="minorHAnsi"/>
                <w:b/>
                <w:sz w:val="24"/>
                <w:szCs w:val="24"/>
              </w:rPr>
            </w:pPr>
            <w:r w:rsidRPr="00D957E0">
              <w:rPr>
                <w:rFonts w:cstheme="minorHAnsi"/>
                <w:b/>
                <w:sz w:val="24"/>
                <w:szCs w:val="24"/>
              </w:rPr>
              <w:t>Finding</w:t>
            </w:r>
          </w:p>
        </w:tc>
        <w:tc>
          <w:tcPr>
            <w:tcW w:w="3543" w:type="dxa"/>
          </w:tcPr>
          <w:p w14:paraId="73E01A2F" w14:textId="77777777" w:rsidR="00D957E0" w:rsidRPr="00D957E0" w:rsidRDefault="00D957E0">
            <w:pPr>
              <w:rPr>
                <w:rFonts w:cstheme="minorHAnsi"/>
                <w:b/>
                <w:sz w:val="24"/>
                <w:szCs w:val="24"/>
              </w:rPr>
            </w:pPr>
            <w:r w:rsidRPr="00D957E0">
              <w:rPr>
                <w:rFonts w:cstheme="minorHAnsi"/>
                <w:b/>
                <w:sz w:val="24"/>
                <w:szCs w:val="24"/>
              </w:rPr>
              <w:t>Recommendation</w:t>
            </w:r>
          </w:p>
        </w:tc>
        <w:tc>
          <w:tcPr>
            <w:tcW w:w="1496" w:type="dxa"/>
          </w:tcPr>
          <w:p w14:paraId="77597B1A" w14:textId="77777777" w:rsidR="00D957E0" w:rsidRPr="00D957E0" w:rsidRDefault="00D957E0">
            <w:pPr>
              <w:rPr>
                <w:rFonts w:cstheme="minorHAnsi"/>
                <w:b/>
                <w:sz w:val="24"/>
                <w:szCs w:val="24"/>
              </w:rPr>
            </w:pPr>
            <w:r w:rsidRPr="00D957E0">
              <w:rPr>
                <w:rFonts w:cstheme="minorHAnsi"/>
                <w:b/>
                <w:sz w:val="24"/>
                <w:szCs w:val="24"/>
              </w:rPr>
              <w:t>Responsible</w:t>
            </w:r>
          </w:p>
        </w:tc>
        <w:tc>
          <w:tcPr>
            <w:tcW w:w="1623" w:type="dxa"/>
          </w:tcPr>
          <w:p w14:paraId="3ED4825E" w14:textId="77777777" w:rsidR="00D957E0" w:rsidRPr="00D957E0" w:rsidRDefault="00D957E0">
            <w:pPr>
              <w:rPr>
                <w:rFonts w:cstheme="minorHAnsi"/>
                <w:b/>
                <w:sz w:val="24"/>
                <w:szCs w:val="24"/>
              </w:rPr>
            </w:pPr>
            <w:r w:rsidRPr="00D957E0">
              <w:rPr>
                <w:rFonts w:cstheme="minorHAnsi"/>
                <w:b/>
                <w:sz w:val="24"/>
                <w:szCs w:val="24"/>
              </w:rPr>
              <w:t>Completed</w:t>
            </w:r>
          </w:p>
        </w:tc>
      </w:tr>
      <w:tr w:rsidR="00D957E0" w:rsidRPr="00D957E0" w14:paraId="01A536AF" w14:textId="77777777" w:rsidTr="00C01BBF">
        <w:tc>
          <w:tcPr>
            <w:tcW w:w="2122" w:type="dxa"/>
          </w:tcPr>
          <w:p w14:paraId="273BC3C3" w14:textId="77777777" w:rsidR="00D957E0" w:rsidRPr="00D957E0" w:rsidRDefault="00D957E0">
            <w:pPr>
              <w:rPr>
                <w:rFonts w:cstheme="minorHAnsi"/>
                <w:sz w:val="24"/>
                <w:szCs w:val="24"/>
              </w:rPr>
            </w:pPr>
            <w:r w:rsidRPr="00D957E0">
              <w:rPr>
                <w:rFonts w:cstheme="minorHAnsi"/>
                <w:sz w:val="24"/>
                <w:szCs w:val="24"/>
              </w:rPr>
              <w:t>SMS update / review date not immediately obvious</w:t>
            </w:r>
          </w:p>
        </w:tc>
        <w:tc>
          <w:tcPr>
            <w:tcW w:w="3543" w:type="dxa"/>
          </w:tcPr>
          <w:p w14:paraId="3AD1CB69" w14:textId="77777777" w:rsidR="00D957E0" w:rsidRDefault="00D957E0">
            <w:pPr>
              <w:rPr>
                <w:rFonts w:cstheme="minorHAnsi"/>
                <w:sz w:val="24"/>
                <w:szCs w:val="24"/>
              </w:rPr>
            </w:pPr>
            <w:r w:rsidRPr="00D957E0">
              <w:rPr>
                <w:rFonts w:cstheme="minorHAnsi"/>
                <w:sz w:val="24"/>
                <w:szCs w:val="24"/>
              </w:rPr>
              <w:t>Suggest adding a page detailing what amendments have been added since the last review.</w:t>
            </w:r>
          </w:p>
          <w:p w14:paraId="1D753E22" w14:textId="77777777" w:rsidR="00D957E0" w:rsidRPr="00D957E0" w:rsidRDefault="00D957E0">
            <w:pPr>
              <w:rPr>
                <w:rFonts w:cstheme="minorHAnsi"/>
                <w:sz w:val="24"/>
                <w:szCs w:val="24"/>
              </w:rPr>
            </w:pPr>
            <w:r>
              <w:rPr>
                <w:rFonts w:cstheme="minorHAnsi"/>
                <w:sz w:val="24"/>
                <w:szCs w:val="24"/>
              </w:rPr>
              <w:t xml:space="preserve">Example in </w:t>
            </w:r>
            <w:r w:rsidRPr="00D255A2">
              <w:rPr>
                <w:rFonts w:cstheme="minorHAnsi"/>
                <w:b/>
                <w:sz w:val="24"/>
                <w:szCs w:val="24"/>
              </w:rPr>
              <w:t xml:space="preserve">Annex </w:t>
            </w:r>
            <w:r w:rsidRPr="00D957E0">
              <w:rPr>
                <w:rFonts w:cstheme="minorHAnsi"/>
                <w:b/>
                <w:sz w:val="24"/>
                <w:szCs w:val="24"/>
              </w:rPr>
              <w:t>A</w:t>
            </w:r>
          </w:p>
        </w:tc>
        <w:tc>
          <w:tcPr>
            <w:tcW w:w="1496" w:type="dxa"/>
          </w:tcPr>
          <w:p w14:paraId="35DD60AA" w14:textId="77777777" w:rsidR="00D957E0" w:rsidRPr="00D957E0" w:rsidRDefault="00D957E0">
            <w:pPr>
              <w:rPr>
                <w:rFonts w:cstheme="minorHAnsi"/>
                <w:sz w:val="24"/>
                <w:szCs w:val="24"/>
              </w:rPr>
            </w:pPr>
            <w:r w:rsidRPr="00D957E0">
              <w:rPr>
                <w:rFonts w:cstheme="minorHAnsi"/>
                <w:sz w:val="24"/>
                <w:szCs w:val="24"/>
              </w:rPr>
              <w:t>HM / DHM</w:t>
            </w:r>
          </w:p>
        </w:tc>
        <w:tc>
          <w:tcPr>
            <w:tcW w:w="1623" w:type="dxa"/>
          </w:tcPr>
          <w:p w14:paraId="08D22A16" w14:textId="77777777" w:rsidR="00D957E0" w:rsidRPr="00D957E0" w:rsidRDefault="00D957E0">
            <w:pPr>
              <w:rPr>
                <w:rFonts w:cstheme="minorHAnsi"/>
                <w:sz w:val="24"/>
                <w:szCs w:val="24"/>
              </w:rPr>
            </w:pPr>
          </w:p>
        </w:tc>
      </w:tr>
      <w:tr w:rsidR="00D957E0" w:rsidRPr="00D957E0" w14:paraId="7A6FC5BE" w14:textId="77777777" w:rsidTr="00C01BBF">
        <w:tc>
          <w:tcPr>
            <w:tcW w:w="2122" w:type="dxa"/>
          </w:tcPr>
          <w:p w14:paraId="3A2F7CE4" w14:textId="77777777" w:rsidR="00D957E0" w:rsidRPr="00D957E0" w:rsidRDefault="00D957E0">
            <w:pPr>
              <w:rPr>
                <w:rFonts w:cstheme="minorHAnsi"/>
                <w:sz w:val="24"/>
                <w:szCs w:val="24"/>
              </w:rPr>
            </w:pPr>
            <w:r w:rsidRPr="00D957E0">
              <w:rPr>
                <w:rFonts w:cstheme="minorHAnsi"/>
                <w:sz w:val="24"/>
                <w:szCs w:val="24"/>
              </w:rPr>
              <w:t>Emergency Details sheet proforma</w:t>
            </w:r>
          </w:p>
        </w:tc>
        <w:tc>
          <w:tcPr>
            <w:tcW w:w="3543" w:type="dxa"/>
          </w:tcPr>
          <w:p w14:paraId="4AD6FBD7" w14:textId="77777777" w:rsidR="00D957E0" w:rsidRDefault="00D957E0">
            <w:pPr>
              <w:rPr>
                <w:rFonts w:cstheme="minorHAnsi"/>
                <w:sz w:val="24"/>
                <w:szCs w:val="24"/>
              </w:rPr>
            </w:pPr>
            <w:r w:rsidRPr="00D957E0">
              <w:rPr>
                <w:rFonts w:cstheme="minorHAnsi"/>
                <w:sz w:val="24"/>
                <w:szCs w:val="24"/>
              </w:rPr>
              <w:t>Suggest compiling a pro forma to ease use by any should an emergency occur</w:t>
            </w:r>
          </w:p>
          <w:p w14:paraId="34883136" w14:textId="77777777" w:rsidR="00D957E0" w:rsidRPr="00D957E0" w:rsidRDefault="00D957E0">
            <w:pPr>
              <w:rPr>
                <w:rFonts w:cstheme="minorHAnsi"/>
                <w:sz w:val="24"/>
                <w:szCs w:val="24"/>
              </w:rPr>
            </w:pPr>
            <w:r>
              <w:rPr>
                <w:rFonts w:cstheme="minorHAnsi"/>
                <w:sz w:val="24"/>
                <w:szCs w:val="24"/>
              </w:rPr>
              <w:t xml:space="preserve">Example in </w:t>
            </w:r>
            <w:r w:rsidRPr="00D255A2">
              <w:rPr>
                <w:rFonts w:cstheme="minorHAnsi"/>
                <w:b/>
                <w:sz w:val="24"/>
                <w:szCs w:val="24"/>
              </w:rPr>
              <w:t xml:space="preserve">Annex </w:t>
            </w:r>
            <w:r w:rsidRPr="00D957E0">
              <w:rPr>
                <w:rFonts w:cstheme="minorHAnsi"/>
                <w:b/>
                <w:sz w:val="24"/>
                <w:szCs w:val="24"/>
              </w:rPr>
              <w:t>B</w:t>
            </w:r>
          </w:p>
        </w:tc>
        <w:tc>
          <w:tcPr>
            <w:tcW w:w="1496" w:type="dxa"/>
          </w:tcPr>
          <w:p w14:paraId="67D4B0BE" w14:textId="77777777" w:rsidR="00D957E0" w:rsidRPr="00D957E0" w:rsidRDefault="00D957E0">
            <w:pPr>
              <w:rPr>
                <w:rFonts w:cstheme="minorHAnsi"/>
                <w:sz w:val="24"/>
                <w:szCs w:val="24"/>
              </w:rPr>
            </w:pPr>
            <w:r w:rsidRPr="00D957E0">
              <w:rPr>
                <w:rFonts w:cstheme="minorHAnsi"/>
                <w:sz w:val="24"/>
                <w:szCs w:val="24"/>
              </w:rPr>
              <w:t>HM / DHM</w:t>
            </w:r>
          </w:p>
        </w:tc>
        <w:tc>
          <w:tcPr>
            <w:tcW w:w="1623" w:type="dxa"/>
          </w:tcPr>
          <w:p w14:paraId="658D57D7" w14:textId="77777777" w:rsidR="00D957E0" w:rsidRPr="00D957E0" w:rsidRDefault="00D957E0">
            <w:pPr>
              <w:rPr>
                <w:rFonts w:cstheme="minorHAnsi"/>
                <w:sz w:val="24"/>
                <w:szCs w:val="24"/>
              </w:rPr>
            </w:pPr>
          </w:p>
        </w:tc>
      </w:tr>
      <w:tr w:rsidR="00D957E0" w:rsidRPr="00D957E0" w14:paraId="57C19B47" w14:textId="77777777" w:rsidTr="00C01BBF">
        <w:tc>
          <w:tcPr>
            <w:tcW w:w="2122" w:type="dxa"/>
          </w:tcPr>
          <w:p w14:paraId="2D0206C8" w14:textId="77777777" w:rsidR="00D957E0" w:rsidRPr="00D957E0" w:rsidRDefault="00D957E0">
            <w:pPr>
              <w:rPr>
                <w:rFonts w:cstheme="minorHAnsi"/>
                <w:sz w:val="24"/>
                <w:szCs w:val="24"/>
              </w:rPr>
            </w:pPr>
            <w:r w:rsidRPr="00D957E0">
              <w:rPr>
                <w:rFonts w:cstheme="minorHAnsi"/>
                <w:sz w:val="24"/>
                <w:szCs w:val="24"/>
              </w:rPr>
              <w:t xml:space="preserve">‘Lone Working’ section of SMS information in several sections.  </w:t>
            </w:r>
          </w:p>
        </w:tc>
        <w:tc>
          <w:tcPr>
            <w:tcW w:w="3543" w:type="dxa"/>
          </w:tcPr>
          <w:p w14:paraId="41CAEAC4" w14:textId="77777777" w:rsidR="00D957E0" w:rsidRPr="00D957E0" w:rsidRDefault="00D957E0">
            <w:pPr>
              <w:rPr>
                <w:rFonts w:cstheme="minorHAnsi"/>
                <w:sz w:val="24"/>
                <w:szCs w:val="24"/>
              </w:rPr>
            </w:pPr>
            <w:r w:rsidRPr="00D957E0">
              <w:rPr>
                <w:rFonts w:cstheme="minorHAnsi"/>
                <w:sz w:val="24"/>
                <w:szCs w:val="24"/>
              </w:rPr>
              <w:t>Compile all information for Lone Working- Procedure, risk assessment and equipment to take in one section</w:t>
            </w:r>
          </w:p>
        </w:tc>
        <w:tc>
          <w:tcPr>
            <w:tcW w:w="1496" w:type="dxa"/>
          </w:tcPr>
          <w:p w14:paraId="209D3F51" w14:textId="77777777" w:rsidR="00D957E0" w:rsidRPr="00D957E0" w:rsidRDefault="00D957E0">
            <w:pPr>
              <w:rPr>
                <w:rFonts w:cstheme="minorHAnsi"/>
                <w:sz w:val="24"/>
                <w:szCs w:val="24"/>
              </w:rPr>
            </w:pPr>
            <w:r w:rsidRPr="00D957E0">
              <w:rPr>
                <w:rFonts w:cstheme="minorHAnsi"/>
                <w:sz w:val="24"/>
                <w:szCs w:val="24"/>
              </w:rPr>
              <w:t>HM/ DHM</w:t>
            </w:r>
          </w:p>
        </w:tc>
        <w:tc>
          <w:tcPr>
            <w:tcW w:w="1623" w:type="dxa"/>
          </w:tcPr>
          <w:p w14:paraId="4B92BF4C" w14:textId="77777777" w:rsidR="00D957E0" w:rsidRPr="00D957E0" w:rsidRDefault="00D957E0">
            <w:pPr>
              <w:rPr>
                <w:rFonts w:cstheme="minorHAnsi"/>
                <w:sz w:val="24"/>
                <w:szCs w:val="24"/>
              </w:rPr>
            </w:pPr>
          </w:p>
        </w:tc>
      </w:tr>
      <w:tr w:rsidR="00D957E0" w:rsidRPr="00D957E0" w14:paraId="5186C2DC" w14:textId="77777777" w:rsidTr="00C01BBF">
        <w:tc>
          <w:tcPr>
            <w:tcW w:w="2122" w:type="dxa"/>
          </w:tcPr>
          <w:p w14:paraId="396ED660" w14:textId="77777777" w:rsidR="00D957E0" w:rsidRPr="00D957E0" w:rsidRDefault="00D957E0">
            <w:pPr>
              <w:rPr>
                <w:rFonts w:cstheme="minorHAnsi"/>
                <w:sz w:val="24"/>
                <w:szCs w:val="24"/>
              </w:rPr>
            </w:pPr>
            <w:r w:rsidRPr="00D957E0">
              <w:rPr>
                <w:rFonts w:cstheme="minorHAnsi"/>
                <w:sz w:val="24"/>
                <w:szCs w:val="24"/>
              </w:rPr>
              <w:t>Information pertinent to employees available online and in the employee’s handbook</w:t>
            </w:r>
          </w:p>
        </w:tc>
        <w:tc>
          <w:tcPr>
            <w:tcW w:w="3543" w:type="dxa"/>
          </w:tcPr>
          <w:p w14:paraId="6C22E3B5" w14:textId="77777777" w:rsidR="00D957E0" w:rsidRDefault="00D957E0">
            <w:pPr>
              <w:rPr>
                <w:rFonts w:cstheme="minorHAnsi"/>
                <w:sz w:val="24"/>
                <w:szCs w:val="24"/>
              </w:rPr>
            </w:pPr>
            <w:r w:rsidRPr="00D957E0">
              <w:rPr>
                <w:rFonts w:cstheme="minorHAnsi"/>
                <w:sz w:val="24"/>
                <w:szCs w:val="24"/>
              </w:rPr>
              <w:t>Suggest a formal / informal weekly briefing to all employees at the beginning of the week for example.  To update all on operations, weather safety etc</w:t>
            </w:r>
          </w:p>
          <w:p w14:paraId="118697DC" w14:textId="77777777" w:rsidR="00D957E0" w:rsidRPr="00D957E0" w:rsidRDefault="00D957E0">
            <w:pPr>
              <w:rPr>
                <w:rFonts w:cstheme="minorHAnsi"/>
                <w:sz w:val="24"/>
                <w:szCs w:val="24"/>
              </w:rPr>
            </w:pPr>
            <w:r>
              <w:rPr>
                <w:rFonts w:cstheme="minorHAnsi"/>
                <w:sz w:val="24"/>
                <w:szCs w:val="24"/>
              </w:rPr>
              <w:t xml:space="preserve">Example in </w:t>
            </w:r>
            <w:r w:rsidRPr="00D255A2">
              <w:rPr>
                <w:rFonts w:cstheme="minorHAnsi"/>
                <w:b/>
                <w:sz w:val="24"/>
                <w:szCs w:val="24"/>
              </w:rPr>
              <w:t>Annex</w:t>
            </w:r>
            <w:r>
              <w:rPr>
                <w:rFonts w:cstheme="minorHAnsi"/>
                <w:sz w:val="24"/>
                <w:szCs w:val="24"/>
              </w:rPr>
              <w:t xml:space="preserve"> </w:t>
            </w:r>
            <w:r w:rsidRPr="00D957E0">
              <w:rPr>
                <w:rFonts w:cstheme="minorHAnsi"/>
                <w:b/>
                <w:sz w:val="24"/>
                <w:szCs w:val="24"/>
              </w:rPr>
              <w:t>C</w:t>
            </w:r>
          </w:p>
        </w:tc>
        <w:tc>
          <w:tcPr>
            <w:tcW w:w="1496" w:type="dxa"/>
          </w:tcPr>
          <w:p w14:paraId="737C8532" w14:textId="77777777" w:rsidR="00D957E0" w:rsidRPr="00D957E0" w:rsidRDefault="00D957E0">
            <w:pPr>
              <w:rPr>
                <w:rFonts w:cstheme="minorHAnsi"/>
                <w:sz w:val="24"/>
                <w:szCs w:val="24"/>
              </w:rPr>
            </w:pPr>
            <w:r w:rsidRPr="00D957E0">
              <w:rPr>
                <w:rFonts w:cstheme="minorHAnsi"/>
                <w:sz w:val="24"/>
                <w:szCs w:val="24"/>
              </w:rPr>
              <w:t>HM / DHM</w:t>
            </w:r>
          </w:p>
        </w:tc>
        <w:tc>
          <w:tcPr>
            <w:tcW w:w="1623" w:type="dxa"/>
          </w:tcPr>
          <w:p w14:paraId="0B0ECACD" w14:textId="77777777" w:rsidR="00D957E0" w:rsidRPr="00D957E0" w:rsidRDefault="00D957E0">
            <w:pPr>
              <w:rPr>
                <w:rFonts w:cstheme="minorHAnsi"/>
                <w:sz w:val="24"/>
                <w:szCs w:val="24"/>
              </w:rPr>
            </w:pPr>
          </w:p>
        </w:tc>
      </w:tr>
      <w:tr w:rsidR="00D957E0" w:rsidRPr="00D957E0" w14:paraId="297264E5" w14:textId="77777777" w:rsidTr="00C01BBF">
        <w:tc>
          <w:tcPr>
            <w:tcW w:w="2122" w:type="dxa"/>
          </w:tcPr>
          <w:p w14:paraId="39EE4817" w14:textId="77777777" w:rsidR="00D957E0" w:rsidRPr="00D957E0" w:rsidRDefault="00D957E0">
            <w:pPr>
              <w:rPr>
                <w:rFonts w:cstheme="minorHAnsi"/>
                <w:sz w:val="24"/>
                <w:szCs w:val="24"/>
              </w:rPr>
            </w:pPr>
            <w:r w:rsidRPr="00D957E0">
              <w:rPr>
                <w:rFonts w:cstheme="minorHAnsi"/>
                <w:sz w:val="24"/>
                <w:szCs w:val="24"/>
              </w:rPr>
              <w:t>Lifebuoy in marina found to have a small crack and be UV faded</w:t>
            </w:r>
          </w:p>
        </w:tc>
        <w:tc>
          <w:tcPr>
            <w:tcW w:w="3543" w:type="dxa"/>
          </w:tcPr>
          <w:p w14:paraId="05506FDA" w14:textId="77777777" w:rsidR="00D957E0" w:rsidRPr="00D957E0" w:rsidRDefault="00D957E0">
            <w:pPr>
              <w:rPr>
                <w:rFonts w:cstheme="minorHAnsi"/>
                <w:sz w:val="24"/>
                <w:szCs w:val="24"/>
              </w:rPr>
            </w:pPr>
            <w:r w:rsidRPr="00D957E0">
              <w:rPr>
                <w:rFonts w:cstheme="minorHAnsi"/>
                <w:sz w:val="24"/>
                <w:szCs w:val="24"/>
              </w:rPr>
              <w:t>Change out lifebuoy for new.  Suggest inspection routine to be included in the Planned Maintenance System</w:t>
            </w:r>
          </w:p>
        </w:tc>
        <w:tc>
          <w:tcPr>
            <w:tcW w:w="1496" w:type="dxa"/>
          </w:tcPr>
          <w:p w14:paraId="79DFBB55" w14:textId="77777777" w:rsidR="00D957E0" w:rsidRPr="00D957E0" w:rsidRDefault="00D957E0">
            <w:pPr>
              <w:rPr>
                <w:rFonts w:cstheme="minorHAnsi"/>
                <w:sz w:val="24"/>
                <w:szCs w:val="24"/>
              </w:rPr>
            </w:pPr>
            <w:r w:rsidRPr="00D957E0">
              <w:rPr>
                <w:rFonts w:cstheme="minorHAnsi"/>
                <w:sz w:val="24"/>
                <w:szCs w:val="24"/>
              </w:rPr>
              <w:t>HM / DHM</w:t>
            </w:r>
          </w:p>
        </w:tc>
        <w:tc>
          <w:tcPr>
            <w:tcW w:w="1623" w:type="dxa"/>
          </w:tcPr>
          <w:p w14:paraId="1722B47A" w14:textId="77777777" w:rsidR="00D957E0" w:rsidRPr="00D957E0" w:rsidRDefault="00D957E0">
            <w:pPr>
              <w:rPr>
                <w:rFonts w:cstheme="minorHAnsi"/>
                <w:sz w:val="24"/>
                <w:szCs w:val="24"/>
              </w:rPr>
            </w:pPr>
            <w:r w:rsidRPr="00D957E0">
              <w:rPr>
                <w:rFonts w:cstheme="minorHAnsi"/>
                <w:sz w:val="24"/>
                <w:szCs w:val="24"/>
              </w:rPr>
              <w:t>08/12/2022</w:t>
            </w:r>
          </w:p>
        </w:tc>
      </w:tr>
      <w:tr w:rsidR="00D957E0" w:rsidRPr="00D957E0" w14:paraId="5E6A3A80" w14:textId="77777777" w:rsidTr="00C01BBF">
        <w:tc>
          <w:tcPr>
            <w:tcW w:w="2122" w:type="dxa"/>
          </w:tcPr>
          <w:p w14:paraId="24955DFD" w14:textId="77777777" w:rsidR="00D957E0" w:rsidRPr="00D957E0" w:rsidRDefault="00D957E0">
            <w:pPr>
              <w:rPr>
                <w:rFonts w:cstheme="minorHAnsi"/>
                <w:sz w:val="24"/>
                <w:szCs w:val="24"/>
              </w:rPr>
            </w:pPr>
            <w:r w:rsidRPr="00D957E0">
              <w:rPr>
                <w:rFonts w:cstheme="minorHAnsi"/>
                <w:sz w:val="24"/>
                <w:szCs w:val="24"/>
              </w:rPr>
              <w:t>Lifebuoy life line on Town Quay found to UV faded</w:t>
            </w:r>
          </w:p>
        </w:tc>
        <w:tc>
          <w:tcPr>
            <w:tcW w:w="3543" w:type="dxa"/>
          </w:tcPr>
          <w:p w14:paraId="1143809D" w14:textId="77777777" w:rsidR="00D957E0" w:rsidRPr="00D957E0" w:rsidRDefault="00D957E0">
            <w:pPr>
              <w:rPr>
                <w:rFonts w:cstheme="minorHAnsi"/>
                <w:sz w:val="24"/>
                <w:szCs w:val="24"/>
              </w:rPr>
            </w:pPr>
            <w:r w:rsidRPr="00D957E0">
              <w:rPr>
                <w:rFonts w:cstheme="minorHAnsi"/>
                <w:sz w:val="24"/>
                <w:szCs w:val="24"/>
              </w:rPr>
              <w:t>Change out lifeline for new.  Suggest inspection routine to be included in the Planned Maintenance System.</w:t>
            </w:r>
          </w:p>
        </w:tc>
        <w:tc>
          <w:tcPr>
            <w:tcW w:w="1496" w:type="dxa"/>
          </w:tcPr>
          <w:p w14:paraId="65A9C85F" w14:textId="77777777" w:rsidR="00D957E0" w:rsidRPr="00D957E0" w:rsidRDefault="00D957E0">
            <w:pPr>
              <w:rPr>
                <w:rFonts w:cstheme="minorHAnsi"/>
                <w:sz w:val="24"/>
                <w:szCs w:val="24"/>
              </w:rPr>
            </w:pPr>
            <w:r w:rsidRPr="00D957E0">
              <w:rPr>
                <w:rFonts w:cstheme="minorHAnsi"/>
                <w:sz w:val="24"/>
                <w:szCs w:val="24"/>
              </w:rPr>
              <w:t>HM / DHM</w:t>
            </w:r>
          </w:p>
        </w:tc>
        <w:tc>
          <w:tcPr>
            <w:tcW w:w="1623" w:type="dxa"/>
          </w:tcPr>
          <w:p w14:paraId="3D78CD56" w14:textId="77777777" w:rsidR="00D957E0" w:rsidRPr="00D957E0" w:rsidRDefault="00D957E0">
            <w:pPr>
              <w:rPr>
                <w:rFonts w:cstheme="minorHAnsi"/>
                <w:sz w:val="24"/>
                <w:szCs w:val="24"/>
              </w:rPr>
            </w:pPr>
            <w:r w:rsidRPr="00D957E0">
              <w:rPr>
                <w:rFonts w:cstheme="minorHAnsi"/>
                <w:sz w:val="24"/>
                <w:szCs w:val="24"/>
              </w:rPr>
              <w:t>08/12/2022</w:t>
            </w:r>
          </w:p>
        </w:tc>
      </w:tr>
      <w:tr w:rsidR="00D957E0" w:rsidRPr="00D957E0" w14:paraId="0C3EDE14" w14:textId="77777777" w:rsidTr="00C01BBF">
        <w:tc>
          <w:tcPr>
            <w:tcW w:w="2122" w:type="dxa"/>
          </w:tcPr>
          <w:p w14:paraId="2C532DAC" w14:textId="77777777" w:rsidR="00D957E0" w:rsidRPr="00D957E0" w:rsidRDefault="00D957E0">
            <w:pPr>
              <w:rPr>
                <w:rFonts w:cstheme="minorHAnsi"/>
                <w:sz w:val="24"/>
                <w:szCs w:val="24"/>
              </w:rPr>
            </w:pPr>
            <w:r w:rsidRPr="00D957E0">
              <w:rPr>
                <w:rFonts w:cstheme="minorHAnsi"/>
                <w:sz w:val="24"/>
                <w:szCs w:val="24"/>
              </w:rPr>
              <w:t>Fire Extinguisher Box signage faded</w:t>
            </w:r>
          </w:p>
        </w:tc>
        <w:tc>
          <w:tcPr>
            <w:tcW w:w="3543" w:type="dxa"/>
          </w:tcPr>
          <w:p w14:paraId="0E0BEBEA" w14:textId="77777777" w:rsidR="00D957E0" w:rsidRPr="00D957E0" w:rsidRDefault="00D957E0">
            <w:pPr>
              <w:rPr>
                <w:rFonts w:cstheme="minorHAnsi"/>
                <w:sz w:val="24"/>
                <w:szCs w:val="24"/>
              </w:rPr>
            </w:pPr>
            <w:r w:rsidRPr="00D957E0">
              <w:rPr>
                <w:rFonts w:cstheme="minorHAnsi"/>
                <w:sz w:val="24"/>
                <w:szCs w:val="24"/>
              </w:rPr>
              <w:t>Signage to be replaced</w:t>
            </w:r>
          </w:p>
        </w:tc>
        <w:tc>
          <w:tcPr>
            <w:tcW w:w="1496" w:type="dxa"/>
          </w:tcPr>
          <w:p w14:paraId="7A662DF8" w14:textId="77777777" w:rsidR="00D957E0" w:rsidRPr="00D957E0" w:rsidRDefault="00D957E0">
            <w:pPr>
              <w:rPr>
                <w:rFonts w:cstheme="minorHAnsi"/>
                <w:sz w:val="24"/>
                <w:szCs w:val="24"/>
              </w:rPr>
            </w:pPr>
            <w:r w:rsidRPr="00D957E0">
              <w:rPr>
                <w:rFonts w:cstheme="minorHAnsi"/>
                <w:sz w:val="24"/>
                <w:szCs w:val="24"/>
              </w:rPr>
              <w:t>HM / DHM</w:t>
            </w:r>
          </w:p>
        </w:tc>
        <w:tc>
          <w:tcPr>
            <w:tcW w:w="1623" w:type="dxa"/>
          </w:tcPr>
          <w:p w14:paraId="3CFE8B9D" w14:textId="77777777" w:rsidR="00D957E0" w:rsidRPr="00D957E0" w:rsidRDefault="00D957E0">
            <w:pPr>
              <w:rPr>
                <w:rFonts w:cstheme="minorHAnsi"/>
                <w:sz w:val="24"/>
                <w:szCs w:val="24"/>
              </w:rPr>
            </w:pPr>
            <w:r w:rsidRPr="00D957E0">
              <w:rPr>
                <w:rFonts w:cstheme="minorHAnsi"/>
                <w:sz w:val="24"/>
                <w:szCs w:val="24"/>
              </w:rPr>
              <w:t>14/12/2022</w:t>
            </w:r>
          </w:p>
        </w:tc>
      </w:tr>
    </w:tbl>
    <w:p w14:paraId="62DA6926" w14:textId="77777777" w:rsidR="00C01BBF" w:rsidRDefault="00C01BBF">
      <w:pPr>
        <w:rPr>
          <w:rFonts w:cstheme="minorHAnsi"/>
          <w:b/>
          <w:sz w:val="28"/>
          <w:szCs w:val="28"/>
          <w:u w:val="single"/>
        </w:rPr>
      </w:pPr>
    </w:p>
    <w:p w14:paraId="7000C65F" w14:textId="77777777" w:rsidR="00CB0DF6" w:rsidRDefault="00CB0DF6">
      <w:pPr>
        <w:rPr>
          <w:rFonts w:cstheme="minorHAnsi"/>
          <w:b/>
          <w:sz w:val="28"/>
          <w:szCs w:val="28"/>
          <w:u w:val="single"/>
        </w:rPr>
      </w:pPr>
    </w:p>
    <w:p w14:paraId="68C7161B" w14:textId="77777777" w:rsidR="00CB0DF6" w:rsidRDefault="00CB0DF6">
      <w:pPr>
        <w:rPr>
          <w:rFonts w:cstheme="minorHAnsi"/>
          <w:b/>
          <w:sz w:val="28"/>
          <w:szCs w:val="28"/>
          <w:u w:val="single"/>
        </w:rPr>
      </w:pPr>
    </w:p>
    <w:p w14:paraId="38A803B8" w14:textId="77777777" w:rsidR="00CB0DF6" w:rsidRDefault="00CB0DF6">
      <w:pPr>
        <w:rPr>
          <w:rFonts w:cstheme="minorHAnsi"/>
          <w:b/>
          <w:sz w:val="28"/>
          <w:szCs w:val="28"/>
          <w:u w:val="single"/>
        </w:rPr>
      </w:pPr>
    </w:p>
    <w:p w14:paraId="20A371A1" w14:textId="77777777" w:rsidR="00CB0DF6" w:rsidRDefault="00CB0DF6">
      <w:pPr>
        <w:rPr>
          <w:rFonts w:cstheme="minorHAnsi"/>
          <w:b/>
          <w:sz w:val="28"/>
          <w:szCs w:val="28"/>
          <w:u w:val="single"/>
        </w:rPr>
      </w:pPr>
    </w:p>
    <w:p w14:paraId="394AE16A" w14:textId="77777777" w:rsidR="00CB0DF6" w:rsidRDefault="00CB0DF6">
      <w:pPr>
        <w:rPr>
          <w:rFonts w:cstheme="minorHAnsi"/>
          <w:b/>
          <w:sz w:val="28"/>
          <w:szCs w:val="28"/>
          <w:u w:val="single"/>
        </w:rPr>
      </w:pPr>
    </w:p>
    <w:p w14:paraId="08B674A1" w14:textId="77777777" w:rsidR="00CB0DF6" w:rsidRDefault="00CB0DF6">
      <w:pPr>
        <w:rPr>
          <w:rFonts w:cstheme="minorHAnsi"/>
          <w:b/>
          <w:sz w:val="28"/>
          <w:szCs w:val="28"/>
          <w:u w:val="single"/>
        </w:rPr>
      </w:pPr>
    </w:p>
    <w:p w14:paraId="5AA50526" w14:textId="77777777" w:rsidR="00CB0DF6" w:rsidRDefault="00CB0DF6">
      <w:pPr>
        <w:rPr>
          <w:rFonts w:cstheme="minorHAnsi"/>
          <w:b/>
          <w:sz w:val="28"/>
          <w:szCs w:val="28"/>
          <w:u w:val="single"/>
        </w:rPr>
      </w:pPr>
    </w:p>
    <w:p w14:paraId="07C379A5" w14:textId="77777777" w:rsidR="00D957E0" w:rsidRPr="00D957E0" w:rsidRDefault="00D957E0">
      <w:pPr>
        <w:rPr>
          <w:rFonts w:cstheme="minorHAnsi"/>
          <w:b/>
          <w:sz w:val="28"/>
          <w:szCs w:val="28"/>
          <w:u w:val="single"/>
        </w:rPr>
      </w:pPr>
      <w:r w:rsidRPr="00D957E0">
        <w:rPr>
          <w:rFonts w:cstheme="minorHAnsi"/>
          <w:b/>
          <w:sz w:val="28"/>
          <w:szCs w:val="28"/>
          <w:u w:val="single"/>
        </w:rPr>
        <w:lastRenderedPageBreak/>
        <w:t>Other Areas covered during the audit</w:t>
      </w:r>
    </w:p>
    <w:p w14:paraId="711E6590" w14:textId="77777777" w:rsidR="00D957E0" w:rsidRDefault="00D957E0">
      <w:pPr>
        <w:rPr>
          <w:rFonts w:cstheme="minorHAnsi"/>
        </w:rPr>
      </w:pPr>
    </w:p>
    <w:p w14:paraId="362B2F1D" w14:textId="77777777" w:rsidR="00C341AD" w:rsidRDefault="00C341AD">
      <w:pPr>
        <w:rPr>
          <w:rFonts w:cstheme="minorHAnsi"/>
        </w:rPr>
      </w:pPr>
      <w:r>
        <w:rPr>
          <w:rFonts w:cstheme="minorHAnsi"/>
        </w:rPr>
        <w:t>Lengthy discussion with the newly appointed Head of Maintenance.  Although</w:t>
      </w:r>
      <w:r w:rsidR="00D957E0">
        <w:rPr>
          <w:rFonts w:cstheme="minorHAnsi"/>
        </w:rPr>
        <w:t xml:space="preserve"> </w:t>
      </w:r>
      <w:r>
        <w:rPr>
          <w:rFonts w:cstheme="minorHAnsi"/>
        </w:rPr>
        <w:t>Ross has not yet taken up the role (beginning in January 2023) it is good to see that he has a well thought plan and has some good ideas to modernise and streamline the department.</w:t>
      </w:r>
      <w:r w:rsidR="00D957E0">
        <w:rPr>
          <w:rFonts w:cstheme="minorHAnsi"/>
        </w:rPr>
        <w:t xml:space="preserve">  I look forward to seeing the progress in the maintenance department on my next visit.</w:t>
      </w:r>
    </w:p>
    <w:p w14:paraId="31BB314B" w14:textId="77777777" w:rsidR="00C341AD" w:rsidRDefault="00C341AD">
      <w:pPr>
        <w:rPr>
          <w:rFonts w:cstheme="minorHAnsi"/>
        </w:rPr>
      </w:pPr>
    </w:p>
    <w:p w14:paraId="755EE834" w14:textId="77777777" w:rsidR="00224583" w:rsidRDefault="00224583" w:rsidP="00224583">
      <w:pPr>
        <w:rPr>
          <w:rFonts w:cstheme="minorHAnsi"/>
        </w:rPr>
      </w:pPr>
      <w:r>
        <w:rPr>
          <w:rFonts w:cstheme="minorHAnsi"/>
        </w:rPr>
        <w:t>Discussion with new Head of Maintenance:</w:t>
      </w:r>
    </w:p>
    <w:p w14:paraId="54FF0A8D" w14:textId="77777777" w:rsidR="00224583" w:rsidRDefault="00224583" w:rsidP="00224583">
      <w:pPr>
        <w:rPr>
          <w:rFonts w:cstheme="minorHAnsi"/>
        </w:rPr>
      </w:pPr>
      <w:r>
        <w:rPr>
          <w:rFonts w:cstheme="minorHAnsi"/>
        </w:rPr>
        <w:t>Items discussed</w:t>
      </w:r>
      <w:r w:rsidR="00465EB2">
        <w:rPr>
          <w:rFonts w:cstheme="minorHAnsi"/>
        </w:rPr>
        <w:t>:</w:t>
      </w:r>
    </w:p>
    <w:p w14:paraId="5744A035" w14:textId="77777777" w:rsidR="00465EB2" w:rsidRDefault="00465EB2" w:rsidP="00465EB2">
      <w:pPr>
        <w:pStyle w:val="ListParagraph"/>
        <w:numPr>
          <w:ilvl w:val="0"/>
          <w:numId w:val="2"/>
        </w:numPr>
        <w:rPr>
          <w:rFonts w:cstheme="minorHAnsi"/>
        </w:rPr>
      </w:pPr>
      <w:r>
        <w:rPr>
          <w:rFonts w:cstheme="minorHAnsi"/>
        </w:rPr>
        <w:t>Grab bags</w:t>
      </w:r>
      <w:r w:rsidR="00C01BBF">
        <w:rPr>
          <w:rFonts w:cstheme="minorHAnsi"/>
        </w:rPr>
        <w:t xml:space="preserve"> to take when going to specific harbour craft</w:t>
      </w:r>
    </w:p>
    <w:p w14:paraId="7EC2FB0D" w14:textId="77777777" w:rsidR="00465EB2" w:rsidRDefault="00465EB2" w:rsidP="00465EB2">
      <w:pPr>
        <w:pStyle w:val="ListParagraph"/>
        <w:numPr>
          <w:ilvl w:val="0"/>
          <w:numId w:val="2"/>
        </w:numPr>
        <w:rPr>
          <w:rFonts w:cstheme="minorHAnsi"/>
        </w:rPr>
      </w:pPr>
      <w:r>
        <w:rPr>
          <w:rFonts w:cstheme="minorHAnsi"/>
        </w:rPr>
        <w:t>Workshop flooring</w:t>
      </w:r>
      <w:r w:rsidR="00C01BBF">
        <w:rPr>
          <w:rFonts w:cstheme="minorHAnsi"/>
        </w:rPr>
        <w:t xml:space="preserve"> to improve working environment</w:t>
      </w:r>
    </w:p>
    <w:p w14:paraId="19260DD9" w14:textId="77777777" w:rsidR="00465EB2" w:rsidRDefault="00465EB2" w:rsidP="00465EB2">
      <w:pPr>
        <w:pStyle w:val="ListParagraph"/>
        <w:numPr>
          <w:ilvl w:val="0"/>
          <w:numId w:val="2"/>
        </w:numPr>
        <w:rPr>
          <w:rFonts w:cstheme="minorHAnsi"/>
        </w:rPr>
      </w:pPr>
      <w:r>
        <w:rPr>
          <w:rFonts w:cstheme="minorHAnsi"/>
        </w:rPr>
        <w:t>Bar code stock control</w:t>
      </w:r>
    </w:p>
    <w:p w14:paraId="63EDF580" w14:textId="77777777" w:rsidR="00465EB2" w:rsidRDefault="00465EB2" w:rsidP="00465EB2">
      <w:pPr>
        <w:pStyle w:val="ListParagraph"/>
        <w:numPr>
          <w:ilvl w:val="0"/>
          <w:numId w:val="2"/>
        </w:numPr>
        <w:rPr>
          <w:rFonts w:cstheme="minorHAnsi"/>
        </w:rPr>
      </w:pPr>
      <w:r>
        <w:rPr>
          <w:rFonts w:cstheme="minorHAnsi"/>
        </w:rPr>
        <w:t>Storage</w:t>
      </w:r>
    </w:p>
    <w:p w14:paraId="3AF02E21" w14:textId="77777777" w:rsidR="00465EB2" w:rsidRDefault="00465EB2" w:rsidP="00465EB2">
      <w:pPr>
        <w:pStyle w:val="ListParagraph"/>
        <w:numPr>
          <w:ilvl w:val="0"/>
          <w:numId w:val="2"/>
        </w:numPr>
        <w:rPr>
          <w:rFonts w:cstheme="minorHAnsi"/>
        </w:rPr>
      </w:pPr>
      <w:r>
        <w:rPr>
          <w:rFonts w:cstheme="minorHAnsi"/>
        </w:rPr>
        <w:t xml:space="preserve">Planned </w:t>
      </w:r>
      <w:r w:rsidR="00C01BBF">
        <w:rPr>
          <w:rFonts w:cstheme="minorHAnsi"/>
        </w:rPr>
        <w:t>m</w:t>
      </w:r>
      <w:r>
        <w:rPr>
          <w:rFonts w:cstheme="minorHAnsi"/>
        </w:rPr>
        <w:t xml:space="preserve">aintenance </w:t>
      </w:r>
      <w:r w:rsidR="00C01BBF">
        <w:rPr>
          <w:rFonts w:cstheme="minorHAnsi"/>
        </w:rPr>
        <w:t>s</w:t>
      </w:r>
      <w:r>
        <w:rPr>
          <w:rFonts w:cstheme="minorHAnsi"/>
        </w:rPr>
        <w:t>ystem</w:t>
      </w:r>
    </w:p>
    <w:p w14:paraId="2B2680C8" w14:textId="77777777" w:rsidR="00465EB2" w:rsidRDefault="00465EB2" w:rsidP="00465EB2">
      <w:pPr>
        <w:pStyle w:val="ListParagraph"/>
        <w:numPr>
          <w:ilvl w:val="0"/>
          <w:numId w:val="2"/>
        </w:numPr>
        <w:rPr>
          <w:rFonts w:cstheme="minorHAnsi"/>
        </w:rPr>
      </w:pPr>
      <w:r>
        <w:rPr>
          <w:rFonts w:cstheme="minorHAnsi"/>
        </w:rPr>
        <w:t>Manuals</w:t>
      </w:r>
    </w:p>
    <w:p w14:paraId="7F27357F" w14:textId="77777777" w:rsidR="00465EB2" w:rsidRDefault="00465EB2" w:rsidP="00465EB2">
      <w:pPr>
        <w:pStyle w:val="ListParagraph"/>
        <w:numPr>
          <w:ilvl w:val="0"/>
          <w:numId w:val="2"/>
        </w:numPr>
        <w:rPr>
          <w:rFonts w:cstheme="minorHAnsi"/>
        </w:rPr>
      </w:pPr>
      <w:r>
        <w:rPr>
          <w:rFonts w:cstheme="minorHAnsi"/>
        </w:rPr>
        <w:t>Booking System</w:t>
      </w:r>
    </w:p>
    <w:p w14:paraId="1E3C35DC" w14:textId="77777777" w:rsidR="00465EB2" w:rsidRDefault="00465EB2" w:rsidP="00465EB2">
      <w:pPr>
        <w:pStyle w:val="ListParagraph"/>
        <w:numPr>
          <w:ilvl w:val="0"/>
          <w:numId w:val="2"/>
        </w:numPr>
        <w:rPr>
          <w:rFonts w:cstheme="minorHAnsi"/>
        </w:rPr>
      </w:pPr>
      <w:r>
        <w:rPr>
          <w:rFonts w:cstheme="minorHAnsi"/>
        </w:rPr>
        <w:t xml:space="preserve">Training </w:t>
      </w:r>
      <w:r w:rsidR="00C01BBF">
        <w:rPr>
          <w:rFonts w:cstheme="minorHAnsi"/>
        </w:rPr>
        <w:t>c</w:t>
      </w:r>
      <w:r>
        <w:rPr>
          <w:rFonts w:cstheme="minorHAnsi"/>
        </w:rPr>
        <w:t>ourses</w:t>
      </w:r>
    </w:p>
    <w:p w14:paraId="06EB01FB" w14:textId="77777777" w:rsidR="00465EB2" w:rsidRDefault="00465EB2" w:rsidP="00465EB2">
      <w:pPr>
        <w:pStyle w:val="ListParagraph"/>
        <w:numPr>
          <w:ilvl w:val="0"/>
          <w:numId w:val="2"/>
        </w:numPr>
        <w:rPr>
          <w:rFonts w:cstheme="minorHAnsi"/>
        </w:rPr>
      </w:pPr>
      <w:r>
        <w:rPr>
          <w:rFonts w:cstheme="minorHAnsi"/>
        </w:rPr>
        <w:t>Cleanliness</w:t>
      </w:r>
    </w:p>
    <w:p w14:paraId="00B7B17C" w14:textId="77777777" w:rsidR="00465EB2" w:rsidRDefault="00465EB2" w:rsidP="00465EB2">
      <w:pPr>
        <w:pStyle w:val="ListParagraph"/>
        <w:numPr>
          <w:ilvl w:val="0"/>
          <w:numId w:val="2"/>
        </w:numPr>
        <w:rPr>
          <w:rFonts w:cstheme="minorHAnsi"/>
        </w:rPr>
      </w:pPr>
      <w:r>
        <w:rPr>
          <w:rFonts w:cstheme="minorHAnsi"/>
        </w:rPr>
        <w:t xml:space="preserve">Manual </w:t>
      </w:r>
      <w:r w:rsidR="00C01BBF">
        <w:rPr>
          <w:rFonts w:cstheme="minorHAnsi"/>
        </w:rPr>
        <w:t>h</w:t>
      </w:r>
      <w:r>
        <w:rPr>
          <w:rFonts w:cstheme="minorHAnsi"/>
        </w:rPr>
        <w:t>andling</w:t>
      </w:r>
      <w:r w:rsidR="00C01BBF">
        <w:rPr>
          <w:rFonts w:cstheme="minorHAnsi"/>
        </w:rPr>
        <w:t xml:space="preserve"> training</w:t>
      </w:r>
    </w:p>
    <w:p w14:paraId="22209779" w14:textId="77777777" w:rsidR="00465EB2" w:rsidRDefault="00465EB2" w:rsidP="00465EB2">
      <w:pPr>
        <w:pStyle w:val="ListParagraph"/>
        <w:numPr>
          <w:ilvl w:val="0"/>
          <w:numId w:val="2"/>
        </w:numPr>
        <w:rPr>
          <w:rFonts w:cstheme="minorHAnsi"/>
        </w:rPr>
      </w:pPr>
      <w:r>
        <w:rPr>
          <w:rFonts w:cstheme="minorHAnsi"/>
        </w:rPr>
        <w:t>Inventory</w:t>
      </w:r>
    </w:p>
    <w:p w14:paraId="575FC3FD" w14:textId="77777777" w:rsidR="00465EB2" w:rsidRPr="00C01BBF" w:rsidRDefault="00465EB2" w:rsidP="00C01BBF">
      <w:pPr>
        <w:pStyle w:val="ListParagraph"/>
        <w:numPr>
          <w:ilvl w:val="0"/>
          <w:numId w:val="2"/>
        </w:numPr>
        <w:rPr>
          <w:rFonts w:cstheme="minorHAnsi"/>
        </w:rPr>
      </w:pPr>
      <w:r>
        <w:rPr>
          <w:rFonts w:cstheme="minorHAnsi"/>
        </w:rPr>
        <w:t xml:space="preserve">Fuel </w:t>
      </w:r>
      <w:r w:rsidR="00C01BBF">
        <w:rPr>
          <w:rFonts w:cstheme="minorHAnsi"/>
        </w:rPr>
        <w:t>c</w:t>
      </w:r>
      <w:r>
        <w:rPr>
          <w:rFonts w:cstheme="minorHAnsi"/>
        </w:rPr>
        <w:t>onsumption</w:t>
      </w:r>
      <w:r w:rsidR="00C01BBF">
        <w:rPr>
          <w:rFonts w:cstheme="minorHAnsi"/>
        </w:rPr>
        <w:t xml:space="preserve"> r</w:t>
      </w:r>
      <w:r w:rsidRPr="00C01BBF">
        <w:rPr>
          <w:rFonts w:cstheme="minorHAnsi"/>
        </w:rPr>
        <w:t>ecords</w:t>
      </w:r>
    </w:p>
    <w:p w14:paraId="0FEEADBF" w14:textId="77777777" w:rsidR="00465EB2" w:rsidRDefault="00465EB2" w:rsidP="00465EB2">
      <w:pPr>
        <w:pStyle w:val="ListParagraph"/>
        <w:numPr>
          <w:ilvl w:val="0"/>
          <w:numId w:val="2"/>
        </w:numPr>
        <w:rPr>
          <w:rFonts w:cstheme="minorHAnsi"/>
        </w:rPr>
      </w:pPr>
      <w:r>
        <w:rPr>
          <w:rFonts w:cstheme="minorHAnsi"/>
        </w:rPr>
        <w:t>Defects</w:t>
      </w:r>
    </w:p>
    <w:p w14:paraId="528C38AD" w14:textId="77777777" w:rsidR="00D957E0" w:rsidRDefault="00D957E0" w:rsidP="00D957E0">
      <w:pPr>
        <w:rPr>
          <w:rFonts w:cstheme="minorHAnsi"/>
        </w:rPr>
      </w:pPr>
    </w:p>
    <w:p w14:paraId="686718D7" w14:textId="77777777" w:rsidR="00D957E0" w:rsidRDefault="00D957E0" w:rsidP="00D957E0">
      <w:pPr>
        <w:rPr>
          <w:rFonts w:cstheme="minorHAnsi"/>
        </w:rPr>
      </w:pPr>
    </w:p>
    <w:p w14:paraId="5630E1B2" w14:textId="77777777" w:rsidR="00D957E0" w:rsidRDefault="00D957E0" w:rsidP="00D957E0">
      <w:pPr>
        <w:rPr>
          <w:rFonts w:cstheme="minorHAnsi"/>
        </w:rPr>
      </w:pPr>
    </w:p>
    <w:p w14:paraId="2C4F5197" w14:textId="77777777" w:rsidR="00D957E0" w:rsidRDefault="00D957E0" w:rsidP="00D957E0">
      <w:pPr>
        <w:rPr>
          <w:rFonts w:cstheme="minorHAnsi"/>
        </w:rPr>
      </w:pPr>
    </w:p>
    <w:p w14:paraId="79F9E538" w14:textId="77777777" w:rsidR="00D957E0" w:rsidRDefault="00D957E0" w:rsidP="00D957E0">
      <w:pPr>
        <w:rPr>
          <w:rFonts w:cstheme="minorHAnsi"/>
        </w:rPr>
      </w:pPr>
    </w:p>
    <w:p w14:paraId="02DB8D9C" w14:textId="77777777" w:rsidR="00D957E0" w:rsidRDefault="00D957E0" w:rsidP="00D957E0">
      <w:pPr>
        <w:rPr>
          <w:rFonts w:cstheme="minorHAnsi"/>
        </w:rPr>
      </w:pPr>
    </w:p>
    <w:p w14:paraId="3BD43B51" w14:textId="77777777" w:rsidR="00D957E0" w:rsidRDefault="00D957E0" w:rsidP="00D957E0">
      <w:pPr>
        <w:rPr>
          <w:rFonts w:cstheme="minorHAnsi"/>
        </w:rPr>
      </w:pPr>
    </w:p>
    <w:p w14:paraId="57F45B42" w14:textId="77777777" w:rsidR="00D957E0" w:rsidRDefault="00D957E0" w:rsidP="00D957E0">
      <w:pPr>
        <w:rPr>
          <w:rFonts w:cstheme="minorHAnsi"/>
        </w:rPr>
      </w:pPr>
    </w:p>
    <w:p w14:paraId="545DD2BC" w14:textId="77777777" w:rsidR="00D957E0" w:rsidRDefault="00D957E0" w:rsidP="00D957E0">
      <w:pPr>
        <w:rPr>
          <w:rFonts w:cstheme="minorHAnsi"/>
        </w:rPr>
      </w:pPr>
    </w:p>
    <w:p w14:paraId="2E6A5562" w14:textId="77777777" w:rsidR="00D957E0" w:rsidRDefault="00D957E0" w:rsidP="00D957E0">
      <w:pPr>
        <w:rPr>
          <w:rFonts w:cstheme="minorHAnsi"/>
        </w:rPr>
      </w:pPr>
    </w:p>
    <w:p w14:paraId="405A5756" w14:textId="77777777" w:rsidR="00D957E0" w:rsidRDefault="00D957E0" w:rsidP="00D957E0">
      <w:pPr>
        <w:rPr>
          <w:rFonts w:cstheme="minorHAnsi"/>
        </w:rPr>
      </w:pPr>
    </w:p>
    <w:p w14:paraId="64D543B3" w14:textId="77777777" w:rsidR="00C01BBF" w:rsidRDefault="00C01BBF" w:rsidP="00D957E0">
      <w:pPr>
        <w:rPr>
          <w:rFonts w:cstheme="minorHAnsi"/>
        </w:rPr>
      </w:pPr>
    </w:p>
    <w:p w14:paraId="6493127A" w14:textId="77777777" w:rsidR="00D957E0" w:rsidRDefault="00D957E0" w:rsidP="00D957E0">
      <w:pPr>
        <w:rPr>
          <w:rFonts w:cstheme="minorHAnsi"/>
        </w:rPr>
      </w:pPr>
    </w:p>
    <w:p w14:paraId="7938B419" w14:textId="77777777" w:rsidR="00D957E0" w:rsidRDefault="00D957E0" w:rsidP="00D957E0">
      <w:pPr>
        <w:rPr>
          <w:rFonts w:cstheme="minorHAnsi"/>
        </w:rPr>
      </w:pPr>
    </w:p>
    <w:p w14:paraId="0F6224DC" w14:textId="77777777" w:rsidR="00FC2329" w:rsidRDefault="00FC2329" w:rsidP="00D957E0">
      <w:pPr>
        <w:rPr>
          <w:rFonts w:cstheme="minorHAnsi"/>
          <w:b/>
        </w:rPr>
      </w:pPr>
      <w:r>
        <w:rPr>
          <w:rFonts w:cstheme="minorHAnsi"/>
          <w:b/>
        </w:rPr>
        <w:lastRenderedPageBreak/>
        <w:t>Annex A</w:t>
      </w:r>
    </w:p>
    <w:p w14:paraId="432CD67A" w14:textId="77777777" w:rsidR="00FC2329" w:rsidRDefault="00FC2329" w:rsidP="00D957E0">
      <w:pPr>
        <w:rPr>
          <w:rFonts w:cstheme="minorHAnsi"/>
          <w:b/>
        </w:rPr>
      </w:pPr>
      <w:r w:rsidRPr="00FC2329">
        <w:rPr>
          <w:rFonts w:cstheme="minorHAnsi"/>
          <w:b/>
          <w:noProof/>
        </w:rPr>
        <w:drawing>
          <wp:anchor distT="0" distB="0" distL="114300" distR="114300" simplePos="0" relativeHeight="251658240" behindDoc="0" locked="0" layoutInCell="1" allowOverlap="1" wp14:anchorId="2D7C0EB1" wp14:editId="0B4C5A7F">
            <wp:simplePos x="914400" y="914400"/>
            <wp:positionH relativeFrom="column">
              <wp:align>left</wp:align>
            </wp:positionH>
            <wp:positionV relativeFrom="paragraph">
              <wp:align>top</wp:align>
            </wp:positionV>
            <wp:extent cx="4744112" cy="680179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44112" cy="6801799"/>
                    </a:xfrm>
                    <a:prstGeom prst="rect">
                      <a:avLst/>
                    </a:prstGeom>
                  </pic:spPr>
                </pic:pic>
              </a:graphicData>
            </a:graphic>
          </wp:anchor>
        </w:drawing>
      </w:r>
      <w:r w:rsidR="00C01BBF">
        <w:rPr>
          <w:rFonts w:cstheme="minorHAnsi"/>
          <w:b/>
        </w:rPr>
        <w:br w:type="textWrapping" w:clear="all"/>
      </w:r>
    </w:p>
    <w:p w14:paraId="2A2CD5E5" w14:textId="77777777" w:rsidR="00FC2329" w:rsidRDefault="00FC2329" w:rsidP="00D957E0">
      <w:pPr>
        <w:rPr>
          <w:rFonts w:cstheme="minorHAnsi"/>
          <w:b/>
        </w:rPr>
      </w:pPr>
      <w:r>
        <w:rPr>
          <w:rFonts w:cstheme="minorHAnsi"/>
          <w:b/>
        </w:rPr>
        <w:t>Source:</w:t>
      </w:r>
    </w:p>
    <w:p w14:paraId="15168849" w14:textId="77777777" w:rsidR="00FC2329" w:rsidRDefault="00FC2329" w:rsidP="00D957E0">
      <w:pPr>
        <w:rPr>
          <w:rFonts w:cstheme="minorHAnsi"/>
          <w:b/>
        </w:rPr>
      </w:pPr>
      <w:r>
        <w:t>A Guide to Good Practice on Port Marine Operations, Department for Transport, February 2018</w:t>
      </w:r>
    </w:p>
    <w:p w14:paraId="1C77270C" w14:textId="77777777" w:rsidR="00FC2329" w:rsidRDefault="00FC2329" w:rsidP="00D957E0">
      <w:pPr>
        <w:rPr>
          <w:rFonts w:cstheme="minorHAnsi"/>
          <w:b/>
        </w:rPr>
      </w:pPr>
    </w:p>
    <w:p w14:paraId="2221B8A0" w14:textId="77777777" w:rsidR="00FC2329" w:rsidRDefault="00FC2329" w:rsidP="00D957E0">
      <w:pPr>
        <w:rPr>
          <w:rFonts w:cstheme="minorHAnsi"/>
          <w:b/>
        </w:rPr>
      </w:pPr>
    </w:p>
    <w:p w14:paraId="02B48D9F" w14:textId="77777777" w:rsidR="00FC2329" w:rsidRDefault="00FC2329" w:rsidP="00D957E0">
      <w:pPr>
        <w:rPr>
          <w:rFonts w:cstheme="minorHAnsi"/>
          <w:b/>
        </w:rPr>
      </w:pPr>
    </w:p>
    <w:p w14:paraId="63A9C8C7" w14:textId="77777777" w:rsidR="00D957E0" w:rsidRPr="00FC2329" w:rsidRDefault="00D957E0" w:rsidP="00D957E0">
      <w:pPr>
        <w:rPr>
          <w:rFonts w:cstheme="minorHAnsi"/>
          <w:b/>
        </w:rPr>
      </w:pPr>
      <w:r w:rsidRPr="00FC2329">
        <w:rPr>
          <w:rFonts w:cstheme="minorHAnsi"/>
          <w:b/>
        </w:rPr>
        <w:lastRenderedPageBreak/>
        <w:t xml:space="preserve">Annex </w:t>
      </w:r>
      <w:r w:rsidR="00FC2329">
        <w:rPr>
          <w:rFonts w:cstheme="minorHAnsi"/>
          <w:b/>
        </w:rPr>
        <w:t>B</w:t>
      </w:r>
    </w:p>
    <w:p w14:paraId="03886718" w14:textId="77777777" w:rsidR="00FC2329" w:rsidRDefault="00FC2329" w:rsidP="00D957E0">
      <w:pPr>
        <w:rPr>
          <w:rFonts w:cstheme="minorHAnsi"/>
        </w:rPr>
      </w:pPr>
    </w:p>
    <w:p w14:paraId="22E7C44F" w14:textId="77777777" w:rsidR="00FC2329" w:rsidRDefault="00FC2329" w:rsidP="00D957E0">
      <w:pPr>
        <w:rPr>
          <w:rFonts w:cstheme="minorHAnsi"/>
        </w:rPr>
      </w:pPr>
      <w:r>
        <w:rPr>
          <w:rFonts w:cstheme="minorHAnsi"/>
        </w:rPr>
        <w:t>Example emergency reporting form.  This is from a vessel’s perspective can be adjusted to work form a shore perspective.  To aid with any member of staff raising the alarm in the event of an emergency / situation requiring outside assistance to ensure all as much information as possible is relayed to the necessary authorities.</w:t>
      </w:r>
    </w:p>
    <w:p w14:paraId="3062D435" w14:textId="77777777" w:rsidR="00BA7F4D" w:rsidRDefault="00BA7F4D" w:rsidP="00D957E0">
      <w:pPr>
        <w:rPr>
          <w:rFonts w:cstheme="minorHAnsi"/>
        </w:rPr>
      </w:pPr>
    </w:p>
    <w:p w14:paraId="5A73AFFF" w14:textId="77777777" w:rsidR="00D957E0" w:rsidRDefault="00D957E0" w:rsidP="00D957E0">
      <w:pPr>
        <w:rPr>
          <w:rFonts w:cstheme="minorHAnsi"/>
        </w:rPr>
      </w:pPr>
      <w:r w:rsidRPr="00D957E0">
        <w:rPr>
          <w:rFonts w:cstheme="minorHAnsi"/>
          <w:noProof/>
        </w:rPr>
        <w:drawing>
          <wp:inline distT="0" distB="0" distL="0" distR="0" wp14:anchorId="0B38647A" wp14:editId="0D73417D">
            <wp:extent cx="4906060" cy="482032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06060" cy="4820323"/>
                    </a:xfrm>
                    <a:prstGeom prst="rect">
                      <a:avLst/>
                    </a:prstGeom>
                  </pic:spPr>
                </pic:pic>
              </a:graphicData>
            </a:graphic>
          </wp:inline>
        </w:drawing>
      </w:r>
    </w:p>
    <w:p w14:paraId="2333B310" w14:textId="77777777" w:rsidR="00FC2329" w:rsidRDefault="00FC2329" w:rsidP="00D957E0">
      <w:pPr>
        <w:rPr>
          <w:rFonts w:cstheme="minorHAnsi"/>
        </w:rPr>
      </w:pPr>
    </w:p>
    <w:p w14:paraId="11693618" w14:textId="77777777" w:rsidR="00FC2329" w:rsidRDefault="00FC2329" w:rsidP="00D957E0">
      <w:pPr>
        <w:rPr>
          <w:rFonts w:cstheme="minorHAnsi"/>
        </w:rPr>
      </w:pPr>
    </w:p>
    <w:p w14:paraId="0C4D02ED" w14:textId="77777777" w:rsidR="00FC2329" w:rsidRDefault="00FC2329" w:rsidP="00D957E0">
      <w:pPr>
        <w:rPr>
          <w:rFonts w:cstheme="minorHAnsi"/>
        </w:rPr>
      </w:pPr>
    </w:p>
    <w:p w14:paraId="0175E72A" w14:textId="77777777" w:rsidR="00FC2329" w:rsidRDefault="00FC2329" w:rsidP="00D957E0">
      <w:pPr>
        <w:rPr>
          <w:rFonts w:cstheme="minorHAnsi"/>
        </w:rPr>
      </w:pPr>
    </w:p>
    <w:p w14:paraId="2331D80D" w14:textId="77777777" w:rsidR="00FC2329" w:rsidRDefault="00FC2329" w:rsidP="00D957E0">
      <w:pPr>
        <w:rPr>
          <w:rFonts w:cstheme="minorHAnsi"/>
        </w:rPr>
      </w:pPr>
    </w:p>
    <w:p w14:paraId="4A3A417E" w14:textId="77777777" w:rsidR="00FC2329" w:rsidRDefault="00FC2329" w:rsidP="00D957E0">
      <w:pPr>
        <w:rPr>
          <w:rFonts w:cstheme="minorHAnsi"/>
        </w:rPr>
      </w:pPr>
    </w:p>
    <w:p w14:paraId="37EF4ACA" w14:textId="77777777" w:rsidR="00FC2329" w:rsidRDefault="00FC2329" w:rsidP="00D957E0">
      <w:pPr>
        <w:rPr>
          <w:rFonts w:cstheme="minorHAnsi"/>
        </w:rPr>
      </w:pPr>
    </w:p>
    <w:p w14:paraId="7214F89A" w14:textId="77777777" w:rsidR="00FC2329" w:rsidRDefault="00FC2329" w:rsidP="00D957E0">
      <w:pPr>
        <w:rPr>
          <w:rFonts w:cstheme="minorHAnsi"/>
        </w:rPr>
      </w:pPr>
    </w:p>
    <w:p w14:paraId="29922841" w14:textId="77777777" w:rsidR="00FC2329" w:rsidRDefault="00FC2329" w:rsidP="00D957E0">
      <w:pPr>
        <w:rPr>
          <w:rFonts w:cstheme="minorHAnsi"/>
          <w:b/>
        </w:rPr>
      </w:pPr>
      <w:r w:rsidRPr="00FC2329">
        <w:rPr>
          <w:rFonts w:cstheme="minorHAnsi"/>
          <w:b/>
        </w:rPr>
        <w:lastRenderedPageBreak/>
        <w:t>Annex C</w:t>
      </w:r>
    </w:p>
    <w:p w14:paraId="671F0646" w14:textId="77777777" w:rsidR="00FC2329" w:rsidRDefault="00FC2329" w:rsidP="00D957E0">
      <w:pPr>
        <w:rPr>
          <w:rFonts w:cstheme="minorHAnsi"/>
          <w:b/>
        </w:rPr>
      </w:pPr>
    </w:p>
    <w:p w14:paraId="2C40A244" w14:textId="77777777" w:rsidR="003465C6" w:rsidRPr="003465C6" w:rsidRDefault="003465C6" w:rsidP="00D957E0">
      <w:pPr>
        <w:rPr>
          <w:rFonts w:cstheme="minorHAnsi"/>
        </w:rPr>
      </w:pPr>
      <w:r w:rsidRPr="003465C6">
        <w:rPr>
          <w:rFonts w:cstheme="minorHAnsi"/>
        </w:rPr>
        <w:t>I understand that there is a small workforce at the harbour and they work closely with each</w:t>
      </w:r>
      <w:r>
        <w:rPr>
          <w:rFonts w:cstheme="minorHAnsi"/>
        </w:rPr>
        <w:t xml:space="preserve"> </w:t>
      </w:r>
      <w:r w:rsidRPr="003465C6">
        <w:rPr>
          <w:rFonts w:cstheme="minorHAnsi"/>
        </w:rPr>
        <w:t>other day in day out.</w:t>
      </w:r>
      <w:r>
        <w:rPr>
          <w:rFonts w:cstheme="minorHAnsi"/>
        </w:rPr>
        <w:t xml:space="preserve">  On the ship I work on we have recently introduced a weekly toolbox talk session with each department to ensure everyone is aware of any issues that may affect their day to day work and also lets them bring up any points they may feel are relevant.</w:t>
      </w:r>
    </w:p>
    <w:p w14:paraId="469DE7B0" w14:textId="77777777" w:rsidR="003465C6" w:rsidRDefault="003465C6" w:rsidP="00D957E0">
      <w:pPr>
        <w:rPr>
          <w:rFonts w:cstheme="minorHAnsi"/>
          <w:b/>
        </w:rPr>
      </w:pPr>
    </w:p>
    <w:p w14:paraId="32CE34BD" w14:textId="77777777" w:rsidR="00FC2329" w:rsidRDefault="00FC2329" w:rsidP="00D957E0">
      <w:pPr>
        <w:rPr>
          <w:rFonts w:cstheme="minorHAnsi"/>
          <w:b/>
        </w:rPr>
      </w:pPr>
      <w:r>
        <w:rPr>
          <w:rFonts w:cstheme="minorHAnsi"/>
          <w:b/>
        </w:rPr>
        <w:t>Weekly Staff Briefing</w:t>
      </w:r>
    </w:p>
    <w:p w14:paraId="2BC9FC6C" w14:textId="77777777" w:rsidR="00BA7F4D" w:rsidRPr="00BA7F4D" w:rsidRDefault="00BA7F4D" w:rsidP="00BA7F4D">
      <w:pPr>
        <w:pStyle w:val="ListParagraph"/>
        <w:numPr>
          <w:ilvl w:val="0"/>
          <w:numId w:val="4"/>
        </w:numPr>
        <w:rPr>
          <w:rFonts w:cstheme="minorHAnsi"/>
        </w:rPr>
      </w:pPr>
      <w:r w:rsidRPr="00BA7F4D">
        <w:rPr>
          <w:rFonts w:cstheme="minorHAnsi"/>
        </w:rPr>
        <w:t>Weather</w:t>
      </w:r>
      <w:r>
        <w:rPr>
          <w:rFonts w:cstheme="minorHAnsi"/>
        </w:rPr>
        <w:t xml:space="preserve"> forecast for the coming week</w:t>
      </w:r>
    </w:p>
    <w:p w14:paraId="7EE572D4" w14:textId="77777777" w:rsidR="00BA7F4D" w:rsidRPr="00BA7F4D" w:rsidRDefault="00BA7F4D" w:rsidP="00BA7F4D">
      <w:pPr>
        <w:pStyle w:val="ListParagraph"/>
        <w:numPr>
          <w:ilvl w:val="0"/>
          <w:numId w:val="4"/>
        </w:numPr>
        <w:rPr>
          <w:rFonts w:cstheme="minorHAnsi"/>
        </w:rPr>
      </w:pPr>
      <w:r w:rsidRPr="00BA7F4D">
        <w:rPr>
          <w:rFonts w:cstheme="minorHAnsi"/>
        </w:rPr>
        <w:t>Activities</w:t>
      </w:r>
      <w:r>
        <w:rPr>
          <w:rFonts w:cstheme="minorHAnsi"/>
        </w:rPr>
        <w:t xml:space="preserve"> taking place</w:t>
      </w:r>
    </w:p>
    <w:p w14:paraId="437326AD" w14:textId="77777777" w:rsidR="00BA7F4D" w:rsidRPr="00BA7F4D" w:rsidRDefault="00BA7F4D" w:rsidP="00BA7F4D">
      <w:pPr>
        <w:pStyle w:val="ListParagraph"/>
        <w:numPr>
          <w:ilvl w:val="0"/>
          <w:numId w:val="4"/>
        </w:numPr>
        <w:rPr>
          <w:rFonts w:cstheme="minorHAnsi"/>
        </w:rPr>
      </w:pPr>
      <w:r w:rsidRPr="00BA7F4D">
        <w:rPr>
          <w:rFonts w:cstheme="minorHAnsi"/>
        </w:rPr>
        <w:t>Defects</w:t>
      </w:r>
    </w:p>
    <w:p w14:paraId="339F97D6" w14:textId="77777777" w:rsidR="00BA7F4D" w:rsidRDefault="00BA7F4D" w:rsidP="00BA7F4D">
      <w:pPr>
        <w:pStyle w:val="ListParagraph"/>
        <w:numPr>
          <w:ilvl w:val="0"/>
          <w:numId w:val="4"/>
        </w:numPr>
        <w:rPr>
          <w:rFonts w:cstheme="minorHAnsi"/>
        </w:rPr>
      </w:pPr>
      <w:r w:rsidRPr="00BA7F4D">
        <w:rPr>
          <w:rFonts w:cstheme="minorHAnsi"/>
        </w:rPr>
        <w:t>Accidents / Incidents</w:t>
      </w:r>
    </w:p>
    <w:p w14:paraId="0C90B02E" w14:textId="77777777" w:rsidR="003465C6" w:rsidRDefault="003465C6" w:rsidP="00BA7F4D">
      <w:pPr>
        <w:pStyle w:val="ListParagraph"/>
        <w:numPr>
          <w:ilvl w:val="0"/>
          <w:numId w:val="4"/>
        </w:numPr>
        <w:rPr>
          <w:rFonts w:cstheme="minorHAnsi"/>
        </w:rPr>
      </w:pPr>
      <w:r>
        <w:rPr>
          <w:rFonts w:cstheme="minorHAnsi"/>
        </w:rPr>
        <w:t>PPE</w:t>
      </w:r>
    </w:p>
    <w:p w14:paraId="25C39A79" w14:textId="77777777" w:rsidR="00BA7F4D" w:rsidRPr="00BA7F4D" w:rsidRDefault="00BA7F4D" w:rsidP="00BA7F4D">
      <w:pPr>
        <w:pStyle w:val="ListParagraph"/>
        <w:numPr>
          <w:ilvl w:val="0"/>
          <w:numId w:val="4"/>
        </w:numPr>
        <w:rPr>
          <w:rFonts w:cstheme="minorHAnsi"/>
        </w:rPr>
      </w:pPr>
      <w:r>
        <w:rPr>
          <w:rFonts w:cstheme="minorHAnsi"/>
        </w:rPr>
        <w:t>AOB</w:t>
      </w:r>
    </w:p>
    <w:p w14:paraId="5C09CB8D" w14:textId="77777777" w:rsidR="00FC2329" w:rsidRDefault="00FC2329" w:rsidP="00D957E0">
      <w:pPr>
        <w:rPr>
          <w:rFonts w:cstheme="minorHAnsi"/>
        </w:rPr>
      </w:pPr>
    </w:p>
    <w:p w14:paraId="7ED2D7E1" w14:textId="77777777" w:rsidR="00FC2329" w:rsidRPr="00D957E0" w:rsidRDefault="00FC2329" w:rsidP="00D957E0">
      <w:pPr>
        <w:rPr>
          <w:rFonts w:cstheme="minorHAnsi"/>
        </w:rPr>
      </w:pPr>
    </w:p>
    <w:sectPr w:rsidR="00FC2329" w:rsidRPr="00D957E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B9BD" w14:textId="77777777" w:rsidR="007315DB" w:rsidRDefault="007315DB" w:rsidP="00C341AD">
      <w:pPr>
        <w:spacing w:after="0" w:line="240" w:lineRule="auto"/>
      </w:pPr>
      <w:r>
        <w:separator/>
      </w:r>
    </w:p>
  </w:endnote>
  <w:endnote w:type="continuationSeparator" w:id="0">
    <w:p w14:paraId="1B53A8D4" w14:textId="77777777" w:rsidR="007315DB" w:rsidRDefault="007315DB" w:rsidP="00C3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5438"/>
      <w:docPartObj>
        <w:docPartGallery w:val="Page Numbers (Bottom of Page)"/>
        <w:docPartUnique/>
      </w:docPartObj>
    </w:sdtPr>
    <w:sdtEndPr/>
    <w:sdtContent>
      <w:p w14:paraId="2DFBDD48" w14:textId="77777777" w:rsidR="00477BBD" w:rsidRDefault="00C01BBF" w:rsidP="00C01BBF">
        <w:pPr>
          <w:pStyle w:val="Footer"/>
        </w:pPr>
        <w:r>
          <w:t>December 2022</w:t>
        </w:r>
        <w:r>
          <w:tab/>
        </w:r>
        <w:r>
          <w:tab/>
        </w:r>
        <w:r w:rsidR="00477BBD">
          <w:t xml:space="preserve">Page | </w:t>
        </w:r>
        <w:r w:rsidR="00477BBD">
          <w:fldChar w:fldCharType="begin"/>
        </w:r>
        <w:r w:rsidR="00477BBD">
          <w:instrText xml:space="preserve"> PAGE   \* MERGEFORMAT </w:instrText>
        </w:r>
        <w:r w:rsidR="00477BBD">
          <w:fldChar w:fldCharType="separate"/>
        </w:r>
        <w:r w:rsidR="00477BBD">
          <w:rPr>
            <w:noProof/>
          </w:rPr>
          <w:t>2</w:t>
        </w:r>
        <w:r w:rsidR="00477BBD">
          <w:rPr>
            <w:noProof/>
          </w:rPr>
          <w:fldChar w:fldCharType="end"/>
        </w:r>
        <w:r w:rsidR="00477BBD">
          <w:t xml:space="preserve"> </w:t>
        </w:r>
      </w:p>
    </w:sdtContent>
  </w:sdt>
  <w:p w14:paraId="3264D518" w14:textId="77777777" w:rsidR="00C341AD" w:rsidRDefault="00C34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0F7C" w14:textId="77777777" w:rsidR="007315DB" w:rsidRDefault="007315DB" w:rsidP="00C341AD">
      <w:pPr>
        <w:spacing w:after="0" w:line="240" w:lineRule="auto"/>
      </w:pPr>
      <w:r>
        <w:separator/>
      </w:r>
    </w:p>
  </w:footnote>
  <w:footnote w:type="continuationSeparator" w:id="0">
    <w:p w14:paraId="0EF953DC" w14:textId="77777777" w:rsidR="007315DB" w:rsidRDefault="007315DB" w:rsidP="00C3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DC7C" w14:textId="77777777" w:rsidR="0051092D" w:rsidRDefault="00DF78CD" w:rsidP="00C01BBF">
    <w:pPr>
      <w:pStyle w:val="Header"/>
      <w:rPr>
        <w:color w:val="7F7F7F" w:themeColor="text1" w:themeTint="80"/>
      </w:rPr>
    </w:pPr>
    <w:sdt>
      <w:sdtPr>
        <w:rPr>
          <w:color w:val="7F7F7F" w:themeColor="text1" w:themeTint="80"/>
        </w:rPr>
        <w:alias w:val="Title"/>
        <w:tag w:val=""/>
        <w:id w:val="1116400235"/>
        <w:placeholder>
          <w:docPart w:val="791CFDFE6AF54995A054B8AE3AB15327"/>
        </w:placeholder>
        <w:dataBinding w:prefixMappings="xmlns:ns0='http://purl.org/dc/elements/1.1/' xmlns:ns1='http://schemas.openxmlformats.org/package/2006/metadata/core-properties' " w:xpath="/ns1:coreProperties[1]/ns0:title[1]" w:storeItemID="{6C3C8BC8-F283-45AE-878A-BAB7291924A1}"/>
        <w:text/>
      </w:sdtPr>
      <w:sdtEndPr/>
      <w:sdtContent>
        <w:r w:rsidR="0051092D">
          <w:rPr>
            <w:color w:val="7F7F7F" w:themeColor="text1" w:themeTint="80"/>
          </w:rPr>
          <w:t>Designated Person Audit</w:t>
        </w:r>
      </w:sdtContent>
    </w:sdt>
    <w:r w:rsidR="00C01BBF">
      <w:rPr>
        <w:color w:val="7F7F7F" w:themeColor="text1" w:themeTint="80"/>
      </w:rPr>
      <w:tab/>
    </w:r>
    <w:r w:rsidR="00C01BBF">
      <w:rPr>
        <w:color w:val="7F7F7F" w:themeColor="text1" w:themeTint="80"/>
      </w:rPr>
      <w:tab/>
      <w:t>Jack Irwin</w:t>
    </w:r>
  </w:p>
  <w:p w14:paraId="4B7E4169" w14:textId="77777777" w:rsidR="00477BBD" w:rsidRDefault="00477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E38"/>
    <w:multiLevelType w:val="hybridMultilevel"/>
    <w:tmpl w:val="8ED4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06352D"/>
    <w:multiLevelType w:val="hybridMultilevel"/>
    <w:tmpl w:val="77B4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6E7F2A"/>
    <w:multiLevelType w:val="hybridMultilevel"/>
    <w:tmpl w:val="A4E0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D41650"/>
    <w:multiLevelType w:val="hybridMultilevel"/>
    <w:tmpl w:val="84DE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472763">
    <w:abstractNumId w:val="1"/>
  </w:num>
  <w:num w:numId="2" w16cid:durableId="234320897">
    <w:abstractNumId w:val="0"/>
  </w:num>
  <w:num w:numId="3" w16cid:durableId="1368483090">
    <w:abstractNumId w:val="2"/>
  </w:num>
  <w:num w:numId="4" w16cid:durableId="1020932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20"/>
    <w:rsid w:val="000F5B54"/>
    <w:rsid w:val="00211C8F"/>
    <w:rsid w:val="00224583"/>
    <w:rsid w:val="00292FF7"/>
    <w:rsid w:val="002A0B1E"/>
    <w:rsid w:val="002E084F"/>
    <w:rsid w:val="003465C6"/>
    <w:rsid w:val="00465EB2"/>
    <w:rsid w:val="00477BBD"/>
    <w:rsid w:val="004D6F20"/>
    <w:rsid w:val="0051092D"/>
    <w:rsid w:val="005C6912"/>
    <w:rsid w:val="00720B42"/>
    <w:rsid w:val="007315DB"/>
    <w:rsid w:val="007D05A5"/>
    <w:rsid w:val="00825D9A"/>
    <w:rsid w:val="00880738"/>
    <w:rsid w:val="00946F67"/>
    <w:rsid w:val="00A23C0A"/>
    <w:rsid w:val="00A331A3"/>
    <w:rsid w:val="00BA7F4D"/>
    <w:rsid w:val="00C01BBF"/>
    <w:rsid w:val="00C07CE6"/>
    <w:rsid w:val="00C341AD"/>
    <w:rsid w:val="00CB0DF6"/>
    <w:rsid w:val="00D255A2"/>
    <w:rsid w:val="00D957E0"/>
    <w:rsid w:val="00DF78CD"/>
    <w:rsid w:val="00E443DF"/>
    <w:rsid w:val="00EF22C3"/>
    <w:rsid w:val="00FC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052C"/>
  <w15:chartTrackingRefBased/>
  <w15:docId w15:val="{F7C6DF42-36CB-4493-A043-2FFF0BBF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583"/>
    <w:pPr>
      <w:ind w:left="720"/>
      <w:contextualSpacing/>
    </w:pPr>
  </w:style>
  <w:style w:type="paragraph" w:styleId="Header">
    <w:name w:val="header"/>
    <w:basedOn w:val="Normal"/>
    <w:link w:val="HeaderChar"/>
    <w:uiPriority w:val="99"/>
    <w:unhideWhenUsed/>
    <w:rsid w:val="00C34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1AD"/>
  </w:style>
  <w:style w:type="paragraph" w:styleId="Footer">
    <w:name w:val="footer"/>
    <w:basedOn w:val="Normal"/>
    <w:link w:val="FooterChar"/>
    <w:uiPriority w:val="99"/>
    <w:unhideWhenUsed/>
    <w:rsid w:val="00C34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1AD"/>
  </w:style>
  <w:style w:type="character" w:styleId="Hyperlink">
    <w:name w:val="Hyperlink"/>
    <w:basedOn w:val="DefaultParagraphFont"/>
    <w:uiPriority w:val="99"/>
    <w:unhideWhenUsed/>
    <w:rsid w:val="00C07CE6"/>
    <w:rPr>
      <w:color w:val="0563C1" w:themeColor="hyperlink"/>
      <w:u w:val="single"/>
    </w:rPr>
  </w:style>
  <w:style w:type="character" w:styleId="UnresolvedMention">
    <w:name w:val="Unresolved Mention"/>
    <w:basedOn w:val="DefaultParagraphFont"/>
    <w:uiPriority w:val="99"/>
    <w:semiHidden/>
    <w:unhideWhenUsed/>
    <w:rsid w:val="00C07CE6"/>
    <w:rPr>
      <w:color w:val="605E5C"/>
      <w:shd w:val="clear" w:color="auto" w:fill="E1DFDD"/>
    </w:rPr>
  </w:style>
  <w:style w:type="paragraph" w:styleId="BalloonText">
    <w:name w:val="Balloon Text"/>
    <w:basedOn w:val="Normal"/>
    <w:link w:val="BalloonTextChar"/>
    <w:uiPriority w:val="99"/>
    <w:semiHidden/>
    <w:unhideWhenUsed/>
    <w:rsid w:val="0051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ghtlingseaharbour.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1CFDFE6AF54995A054B8AE3AB15327"/>
        <w:category>
          <w:name w:val="General"/>
          <w:gallery w:val="placeholder"/>
        </w:category>
        <w:types>
          <w:type w:val="bbPlcHdr"/>
        </w:types>
        <w:behaviors>
          <w:behavior w:val="content"/>
        </w:behaviors>
        <w:guid w:val="{8B1517DC-EBAA-4C56-B7C5-EECF282AC827}"/>
      </w:docPartPr>
      <w:docPartBody>
        <w:p w:rsidR="0009152C" w:rsidRDefault="00804D0C" w:rsidP="00804D0C">
          <w:pPr>
            <w:pStyle w:val="791CFDFE6AF54995A054B8AE3AB15327"/>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6B"/>
    <w:rsid w:val="0009152C"/>
    <w:rsid w:val="006D366B"/>
    <w:rsid w:val="00804D0C"/>
    <w:rsid w:val="00E45A4E"/>
    <w:rsid w:val="00E8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1CFDFE6AF54995A054B8AE3AB15327">
    <w:name w:val="791CFDFE6AF54995A054B8AE3AB15327"/>
    <w:rsid w:val="00804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73A3B30E6D6408734101B2C725DA2" ma:contentTypeVersion="16" ma:contentTypeDescription="Create a new document." ma:contentTypeScope="" ma:versionID="ef7c323d749f9ecd3034f738f6fef433">
  <xsd:schema xmlns:xsd="http://www.w3.org/2001/XMLSchema" xmlns:xs="http://www.w3.org/2001/XMLSchema" xmlns:p="http://schemas.microsoft.com/office/2006/metadata/properties" xmlns:ns2="2ef3b335-c801-49be-af7c-6c476e323566" xmlns:ns3="6e4b42b2-332c-4fb3-a8b4-ae519b46ce13" targetNamespace="http://schemas.microsoft.com/office/2006/metadata/properties" ma:root="true" ma:fieldsID="8bf8a4cbf211de734a448588b6fdfd67" ns2:_="" ns3:_="">
    <xsd:import namespace="2ef3b335-c801-49be-af7c-6c476e323566"/>
    <xsd:import namespace="6e4b42b2-332c-4fb3-a8b4-ae519b46ce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3b335-c801-49be-af7c-6c476e3235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b4b227-a42b-4de3-a28e-dc5882639f95}" ma:internalName="TaxCatchAll" ma:showField="CatchAllData" ma:web="2ef3b335-c801-49be-af7c-6c476e323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b42b2-332c-4fb3-a8b4-ae519b46ce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e6fc19-d6aa-4883-a014-7ab77b958a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4b42b2-332c-4fb3-a8b4-ae519b46ce13">
      <Terms xmlns="http://schemas.microsoft.com/office/infopath/2007/PartnerControls"/>
    </lcf76f155ced4ddcb4097134ff3c332f>
    <TaxCatchAll xmlns="2ef3b335-c801-49be-af7c-6c476e3235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ADC6B6-BE31-4015-8F29-A1FE10BF1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3b335-c801-49be-af7c-6c476e323566"/>
    <ds:schemaRef ds:uri="6e4b42b2-332c-4fb3-a8b4-ae519b46c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35D99-8805-46A8-9FE7-0F128268B224}">
  <ds:schemaRefs>
    <ds:schemaRef ds:uri="http://schemas.microsoft.com/office/2006/metadata/properties"/>
    <ds:schemaRef ds:uri="http://schemas.microsoft.com/office/infopath/2007/PartnerControls"/>
    <ds:schemaRef ds:uri="6e4b42b2-332c-4fb3-a8b4-ae519b46ce13"/>
    <ds:schemaRef ds:uri="2ef3b335-c801-49be-af7c-6c476e323566"/>
  </ds:schemaRefs>
</ds:datastoreItem>
</file>

<file path=customXml/itemProps4.xml><?xml version="1.0" encoding="utf-8"?>
<ds:datastoreItem xmlns:ds="http://schemas.openxmlformats.org/officeDocument/2006/customXml" ds:itemID="{99C4009D-9403-4115-9CAB-CD769C2B6E34}">
  <ds:schemaRefs>
    <ds:schemaRef ds:uri="http://schemas.openxmlformats.org/officeDocument/2006/bibliography"/>
  </ds:schemaRefs>
</ds:datastoreItem>
</file>

<file path=customXml/itemProps5.xml><?xml version="1.0" encoding="utf-8"?>
<ds:datastoreItem xmlns:ds="http://schemas.openxmlformats.org/officeDocument/2006/customXml" ds:itemID="{6B30B3A7-C583-4F45-9600-EEE8A0C5E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Designated Person Audit</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Person Audit</dc:title>
  <dc:subject/>
  <dc:creator>Irwin Jack (Superfast VII)</dc:creator>
  <cp:keywords/>
  <dc:description/>
  <cp:lastModifiedBy>Harbour Master</cp:lastModifiedBy>
  <cp:revision>6</cp:revision>
  <cp:lastPrinted>2023-01-12T19:19:00Z</cp:lastPrinted>
  <dcterms:created xsi:type="dcterms:W3CDTF">2023-04-27T08:16:00Z</dcterms:created>
  <dcterms:modified xsi:type="dcterms:W3CDTF">2023-04-27T08:20:00Z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0x010100B8273A3B30E6D6408734101B2C725DA2</vt:lpwstr>
  </property>
  <property fmtid="{D5CDD505-2E9C-101B-9397-08002B2CF9AE}" pid="3" name="MediaServiceImageTags">
    <vt:lpwstr/>
  </property>
</Properties>
</file>